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8A5" w:rsidRPr="00394EF2" w:rsidRDefault="00BA6CAB" w:rsidP="00BA6CAB">
      <w:pPr>
        <w:spacing w:before="100" w:beforeAutospacing="1" w:after="100" w:afterAutospacing="1" w:line="360" w:lineRule="auto"/>
        <w:rPr>
          <w:rFonts w:ascii="Times New Roman" w:eastAsia="黑体" w:hAnsi="Times New Roman" w:cs="Times New Roman"/>
          <w:b/>
          <w:bCs/>
          <w:sz w:val="48"/>
          <w:szCs w:val="48"/>
        </w:rPr>
      </w:pPr>
      <w:bookmarkStart w:id="0" w:name="_Toc414955830"/>
      <w:bookmarkStart w:id="1" w:name="OLE_LINK1"/>
      <w:bookmarkStart w:id="2" w:name="OLE_LINK3"/>
      <w:r>
        <w:rPr>
          <w:rFonts w:ascii="Times New Roman" w:eastAsia="黑体" w:hAnsi="Times New Roman" w:cs="Times New Roman" w:hint="eastAsia"/>
          <w:b/>
          <w:bCs/>
          <w:sz w:val="48"/>
          <w:szCs w:val="48"/>
        </w:rPr>
        <w:t xml:space="preserve">       </w:t>
      </w:r>
      <w:r w:rsidR="003948A5" w:rsidRPr="00394EF2">
        <w:rPr>
          <w:rFonts w:ascii="Times New Roman" w:eastAsia="黑体" w:hAnsi="Times New Roman" w:cs="Times New Roman"/>
          <w:b/>
          <w:bCs/>
          <w:sz w:val="48"/>
          <w:szCs w:val="48"/>
        </w:rPr>
        <w:t>浙江</w:t>
      </w:r>
      <w:r w:rsidR="003948A5">
        <w:rPr>
          <w:rFonts w:ascii="Times New Roman" w:eastAsia="黑体" w:hAnsi="Times New Roman" w:cs="Times New Roman" w:hint="eastAsia"/>
          <w:b/>
          <w:bCs/>
          <w:sz w:val="48"/>
          <w:szCs w:val="48"/>
        </w:rPr>
        <w:t>警官职业</w:t>
      </w:r>
      <w:r w:rsidR="003948A5" w:rsidRPr="00394EF2">
        <w:rPr>
          <w:rFonts w:ascii="Times New Roman" w:eastAsia="黑体" w:hAnsi="Times New Roman" w:cs="Times New Roman"/>
          <w:b/>
          <w:bCs/>
          <w:sz w:val="48"/>
          <w:szCs w:val="48"/>
        </w:rPr>
        <w:t>学院</w:t>
      </w:r>
    </w:p>
    <w:p w:rsidR="003948A5" w:rsidRPr="00394EF2" w:rsidRDefault="00281E4D" w:rsidP="00281E4D">
      <w:pPr>
        <w:spacing w:before="100" w:beforeAutospacing="1" w:after="100" w:afterAutospacing="1" w:line="360" w:lineRule="auto"/>
        <w:jc w:val="center"/>
        <w:rPr>
          <w:rFonts w:ascii="Times New Roman" w:eastAsia="仿宋_GB2312" w:hAnsi="Times New Roman" w:cs="Times New Roman"/>
          <w:b/>
          <w:bCs/>
          <w:sz w:val="72"/>
          <w:szCs w:val="72"/>
        </w:rPr>
      </w:pPr>
      <w:r w:rsidRPr="00281E4D">
        <w:rPr>
          <w:rFonts w:ascii="Times New Roman" w:eastAsia="仿宋_GB2312" w:hAnsi="Times New Roman" w:cs="Times New Roman" w:hint="eastAsia"/>
          <w:b/>
          <w:bCs/>
          <w:sz w:val="72"/>
          <w:szCs w:val="72"/>
        </w:rPr>
        <w:t>教学演练用学生作</w:t>
      </w:r>
      <w:proofErr w:type="gramStart"/>
      <w:r w:rsidRPr="00281E4D">
        <w:rPr>
          <w:rFonts w:ascii="Times New Roman" w:eastAsia="仿宋_GB2312" w:hAnsi="Times New Roman" w:cs="Times New Roman" w:hint="eastAsia"/>
          <w:b/>
          <w:bCs/>
          <w:sz w:val="72"/>
          <w:szCs w:val="72"/>
        </w:rPr>
        <w:t>训服</w:t>
      </w:r>
      <w:proofErr w:type="gramEnd"/>
    </w:p>
    <w:p w:rsidR="003948A5" w:rsidRPr="00394EF2" w:rsidRDefault="003948A5" w:rsidP="003948A5">
      <w:pPr>
        <w:spacing w:before="100" w:beforeAutospacing="1" w:after="100" w:afterAutospacing="1" w:line="360" w:lineRule="auto"/>
        <w:jc w:val="center"/>
        <w:rPr>
          <w:rFonts w:ascii="Times New Roman" w:eastAsia="仿宋_GB2312" w:hAnsi="Times New Roman" w:cs="Times New Roman"/>
          <w:b/>
          <w:bCs/>
          <w:sz w:val="72"/>
          <w:szCs w:val="72"/>
        </w:rPr>
      </w:pPr>
      <w:r w:rsidRPr="00394EF2">
        <w:rPr>
          <w:rFonts w:ascii="Times New Roman" w:eastAsia="仿宋_GB2312" w:hAnsi="Times New Roman" w:cs="Times New Roman"/>
          <w:b/>
          <w:bCs/>
          <w:sz w:val="72"/>
          <w:szCs w:val="72"/>
        </w:rPr>
        <w:t>公开招标采购文件</w:t>
      </w:r>
    </w:p>
    <w:p w:rsidR="003948A5" w:rsidRPr="00394EF2" w:rsidRDefault="003948A5" w:rsidP="00B54F63">
      <w:pPr>
        <w:spacing w:before="100" w:beforeAutospacing="1" w:after="100" w:afterAutospacing="1" w:line="360" w:lineRule="auto"/>
        <w:ind w:firstLineChars="492" w:firstLine="1482"/>
        <w:rPr>
          <w:rFonts w:ascii="Times New Roman" w:eastAsia="仿宋_GB2312" w:hAnsi="Times New Roman" w:cs="Times New Roman"/>
          <w:b/>
          <w:bCs/>
          <w:sz w:val="30"/>
          <w:szCs w:val="30"/>
        </w:rPr>
      </w:pPr>
    </w:p>
    <w:p w:rsidR="003948A5" w:rsidRPr="00394EF2" w:rsidRDefault="003948A5" w:rsidP="00B54F63">
      <w:pPr>
        <w:spacing w:before="100" w:beforeAutospacing="1" w:after="100" w:afterAutospacing="1" w:line="360" w:lineRule="auto"/>
        <w:ind w:firstLineChars="492" w:firstLine="1482"/>
        <w:rPr>
          <w:rFonts w:ascii="Times New Roman" w:eastAsia="仿宋_GB2312" w:hAnsi="Times New Roman" w:cs="Times New Roman"/>
          <w:b/>
          <w:bCs/>
          <w:sz w:val="30"/>
          <w:szCs w:val="30"/>
        </w:rPr>
      </w:pPr>
      <w:r w:rsidRPr="00394EF2">
        <w:rPr>
          <w:rFonts w:ascii="Times New Roman" w:eastAsia="仿宋_GB2312" w:hAnsi="Times New Roman" w:cs="Times New Roman"/>
          <w:b/>
          <w:bCs/>
          <w:sz w:val="30"/>
          <w:szCs w:val="30"/>
        </w:rPr>
        <w:t>项目编号：</w:t>
      </w:r>
      <w:r w:rsidRPr="008C60DF">
        <w:rPr>
          <w:rFonts w:ascii="Times New Roman" w:eastAsia="仿宋_GB2312" w:hAnsi="Times New Roman" w:cs="Times New Roman"/>
          <w:b/>
          <w:bCs/>
          <w:sz w:val="30"/>
          <w:szCs w:val="30"/>
        </w:rPr>
        <w:t>ZJJGZYXY-201600</w:t>
      </w:r>
      <w:r w:rsidR="004B54A0">
        <w:rPr>
          <w:rFonts w:ascii="Times New Roman" w:eastAsia="仿宋_GB2312" w:hAnsi="Times New Roman" w:cs="Times New Roman" w:hint="eastAsia"/>
          <w:b/>
          <w:bCs/>
          <w:sz w:val="30"/>
          <w:szCs w:val="30"/>
        </w:rPr>
        <w:t>6</w:t>
      </w:r>
    </w:p>
    <w:p w:rsidR="003948A5" w:rsidRPr="00394EF2" w:rsidRDefault="003948A5" w:rsidP="00B54F63">
      <w:pPr>
        <w:spacing w:before="100" w:beforeAutospacing="1" w:after="100" w:afterAutospacing="1" w:line="360" w:lineRule="auto"/>
        <w:ind w:firstLineChars="492" w:firstLine="1482"/>
        <w:rPr>
          <w:rFonts w:ascii="Times New Roman" w:eastAsia="仿宋_GB2312" w:hAnsi="Times New Roman" w:cs="Times New Roman"/>
          <w:b/>
          <w:bCs/>
          <w:sz w:val="30"/>
          <w:szCs w:val="30"/>
        </w:rPr>
      </w:pPr>
      <w:r w:rsidRPr="00394EF2">
        <w:rPr>
          <w:rFonts w:ascii="Times New Roman" w:eastAsia="仿宋_GB2312" w:hAnsi="Times New Roman" w:cs="Times New Roman"/>
          <w:b/>
          <w:bCs/>
          <w:sz w:val="30"/>
          <w:szCs w:val="30"/>
        </w:rPr>
        <w:t>项目名称：</w:t>
      </w:r>
      <w:r w:rsidRPr="003948A5">
        <w:rPr>
          <w:rFonts w:ascii="Times New Roman" w:eastAsia="仿宋_GB2312" w:hAnsi="Times New Roman" w:cs="Times New Roman" w:hint="eastAsia"/>
          <w:b/>
          <w:bCs/>
          <w:sz w:val="30"/>
          <w:szCs w:val="30"/>
        </w:rPr>
        <w:t>教学演练用学生作</w:t>
      </w:r>
      <w:proofErr w:type="gramStart"/>
      <w:r w:rsidRPr="003948A5">
        <w:rPr>
          <w:rFonts w:ascii="Times New Roman" w:eastAsia="仿宋_GB2312" w:hAnsi="Times New Roman" w:cs="Times New Roman" w:hint="eastAsia"/>
          <w:b/>
          <w:bCs/>
          <w:sz w:val="30"/>
          <w:szCs w:val="30"/>
        </w:rPr>
        <w:t>训服</w:t>
      </w:r>
      <w:proofErr w:type="gramEnd"/>
    </w:p>
    <w:p w:rsidR="003948A5" w:rsidRPr="00394EF2" w:rsidRDefault="003948A5" w:rsidP="00B54F63">
      <w:pPr>
        <w:spacing w:before="100" w:beforeAutospacing="1" w:after="100" w:afterAutospacing="1" w:line="360" w:lineRule="auto"/>
        <w:ind w:firstLineChars="498" w:firstLine="1500"/>
        <w:rPr>
          <w:rFonts w:ascii="Times New Roman" w:eastAsia="仿宋_GB2312" w:hAnsi="Times New Roman" w:cs="Times New Roman"/>
          <w:b/>
          <w:bCs/>
          <w:sz w:val="30"/>
          <w:szCs w:val="30"/>
        </w:rPr>
      </w:pPr>
      <w:r w:rsidRPr="00394EF2">
        <w:rPr>
          <w:rFonts w:ascii="Times New Roman" w:eastAsia="仿宋_GB2312" w:hAnsi="Times New Roman" w:cs="Times New Roman"/>
          <w:b/>
          <w:bCs/>
          <w:sz w:val="30"/>
          <w:szCs w:val="30"/>
        </w:rPr>
        <w:t>采购单位：浙江</w:t>
      </w:r>
      <w:r>
        <w:rPr>
          <w:rFonts w:ascii="Times New Roman" w:eastAsia="仿宋_GB2312" w:hAnsi="Times New Roman" w:cs="Times New Roman" w:hint="eastAsia"/>
          <w:b/>
          <w:bCs/>
          <w:sz w:val="30"/>
          <w:szCs w:val="30"/>
        </w:rPr>
        <w:t>警官职业</w:t>
      </w:r>
      <w:r w:rsidRPr="00394EF2">
        <w:rPr>
          <w:rFonts w:ascii="Times New Roman" w:eastAsia="仿宋_GB2312" w:hAnsi="Times New Roman" w:cs="Times New Roman"/>
          <w:b/>
          <w:bCs/>
          <w:sz w:val="30"/>
          <w:szCs w:val="30"/>
        </w:rPr>
        <w:t>学院</w:t>
      </w:r>
    </w:p>
    <w:p w:rsidR="003948A5" w:rsidRPr="00394EF2" w:rsidRDefault="003948A5" w:rsidP="00B54F63">
      <w:pPr>
        <w:adjustRightInd/>
        <w:snapToGrid/>
        <w:spacing w:after="0" w:line="360" w:lineRule="auto"/>
        <w:ind w:leftChars="547" w:left="1459" w:hangingChars="91" w:hanging="256"/>
        <w:rPr>
          <w:rFonts w:ascii="Times New Roman" w:eastAsia="宋体" w:hAnsi="Times New Roman" w:cs="Times New Roman"/>
          <w:sz w:val="24"/>
          <w:szCs w:val="24"/>
        </w:rPr>
      </w:pPr>
      <w:r w:rsidRPr="00394EF2">
        <w:rPr>
          <w:rFonts w:ascii="Times New Roman" w:eastAsia="仿宋_GB2312" w:hAnsi="Times New Roman" w:cs="Times New Roman"/>
          <w:b/>
          <w:bCs/>
          <w:sz w:val="28"/>
          <w:szCs w:val="28"/>
        </w:rPr>
        <w:t xml:space="preserve">  </w:t>
      </w:r>
      <w:r w:rsidRPr="00394EF2">
        <w:rPr>
          <w:rFonts w:ascii="Times New Roman" w:eastAsia="仿宋_GB2312" w:hAnsi="Times New Roman" w:cs="Times New Roman"/>
          <w:b/>
          <w:bCs/>
          <w:sz w:val="30"/>
          <w:szCs w:val="30"/>
        </w:rPr>
        <w:t>日</w:t>
      </w:r>
      <w:r>
        <w:rPr>
          <w:rFonts w:ascii="Times New Roman" w:eastAsia="仿宋_GB2312" w:hAnsi="Times New Roman" w:cs="Times New Roman"/>
          <w:b/>
          <w:bCs/>
          <w:sz w:val="30"/>
          <w:szCs w:val="30"/>
        </w:rPr>
        <w:t xml:space="preserve">    </w:t>
      </w:r>
      <w:r w:rsidRPr="00394EF2">
        <w:rPr>
          <w:rFonts w:ascii="Times New Roman" w:eastAsia="仿宋_GB2312" w:hAnsi="Times New Roman" w:cs="Times New Roman"/>
          <w:b/>
          <w:bCs/>
          <w:sz w:val="30"/>
          <w:szCs w:val="30"/>
        </w:rPr>
        <w:t>期：</w:t>
      </w:r>
      <w:r w:rsidRPr="00394EF2">
        <w:rPr>
          <w:rFonts w:ascii="Times New Roman" w:eastAsia="仿宋_GB2312" w:hAnsi="Times New Roman" w:cs="Times New Roman"/>
          <w:b/>
          <w:bCs/>
          <w:sz w:val="30"/>
          <w:szCs w:val="30"/>
        </w:rPr>
        <w:t xml:space="preserve"> 201</w:t>
      </w:r>
      <w:r>
        <w:rPr>
          <w:rFonts w:ascii="Times New Roman" w:eastAsia="仿宋_GB2312" w:hAnsi="Times New Roman" w:cs="Times New Roman"/>
          <w:b/>
          <w:bCs/>
          <w:sz w:val="30"/>
          <w:szCs w:val="30"/>
        </w:rPr>
        <w:t>6</w:t>
      </w:r>
      <w:r w:rsidRPr="00394EF2">
        <w:rPr>
          <w:rFonts w:ascii="Times New Roman" w:eastAsia="仿宋_GB2312" w:hAnsi="Times New Roman" w:cs="Times New Roman"/>
          <w:b/>
          <w:bCs/>
          <w:sz w:val="30"/>
          <w:szCs w:val="30"/>
        </w:rPr>
        <w:t>年</w:t>
      </w:r>
      <w:r w:rsidR="004B54A0">
        <w:rPr>
          <w:rFonts w:ascii="Times New Roman" w:eastAsia="仿宋_GB2312" w:hAnsi="Times New Roman" w:cs="Times New Roman" w:hint="eastAsia"/>
          <w:b/>
          <w:bCs/>
          <w:sz w:val="30"/>
          <w:szCs w:val="30"/>
        </w:rPr>
        <w:t>10</w:t>
      </w:r>
      <w:r w:rsidRPr="00394EF2">
        <w:rPr>
          <w:rFonts w:ascii="Times New Roman" w:eastAsia="仿宋_GB2312" w:hAnsi="Times New Roman" w:cs="Times New Roman"/>
          <w:b/>
          <w:bCs/>
          <w:sz w:val="30"/>
          <w:szCs w:val="30"/>
        </w:rPr>
        <w:t>月</w:t>
      </w:r>
      <w:r w:rsidRPr="00394EF2">
        <w:rPr>
          <w:rFonts w:ascii="Times New Roman" w:eastAsia="仿宋_GB2312" w:hAnsi="Times New Roman" w:cs="Times New Roman"/>
          <w:b/>
          <w:bCs/>
          <w:sz w:val="30"/>
          <w:szCs w:val="30"/>
        </w:rPr>
        <w:t xml:space="preserve"> </w:t>
      </w:r>
      <w:r w:rsidR="004B54A0">
        <w:rPr>
          <w:rFonts w:ascii="Times New Roman" w:eastAsia="仿宋_GB2312" w:hAnsi="Times New Roman" w:cs="Times New Roman" w:hint="eastAsia"/>
          <w:b/>
          <w:bCs/>
          <w:sz w:val="30"/>
          <w:szCs w:val="30"/>
        </w:rPr>
        <w:t>1</w:t>
      </w:r>
      <w:r>
        <w:rPr>
          <w:rFonts w:ascii="Times New Roman" w:eastAsia="仿宋_GB2312" w:hAnsi="Times New Roman" w:cs="Times New Roman" w:hint="eastAsia"/>
          <w:b/>
          <w:bCs/>
          <w:sz w:val="30"/>
          <w:szCs w:val="30"/>
        </w:rPr>
        <w:t>8</w:t>
      </w:r>
      <w:r w:rsidRPr="00394EF2">
        <w:rPr>
          <w:rFonts w:ascii="Times New Roman" w:eastAsia="仿宋_GB2312" w:hAnsi="Times New Roman" w:cs="Times New Roman"/>
          <w:b/>
          <w:bCs/>
          <w:sz w:val="30"/>
          <w:szCs w:val="30"/>
        </w:rPr>
        <w:t>日</w:t>
      </w:r>
      <w:r w:rsidRPr="00394EF2">
        <w:rPr>
          <w:rFonts w:ascii="Times New Roman" w:eastAsia="宋体" w:hAnsi="Times New Roman" w:cs="Times New Roman"/>
          <w:sz w:val="24"/>
          <w:szCs w:val="24"/>
        </w:rPr>
        <w:br w:type="page"/>
      </w:r>
    </w:p>
    <w:p w:rsidR="003948A5" w:rsidRDefault="003948A5">
      <w:pPr>
        <w:adjustRightInd/>
        <w:snapToGrid/>
        <w:spacing w:after="0"/>
        <w:rPr>
          <w:rFonts w:ascii="Times New Roman" w:eastAsia="宋体" w:hAnsi="Times New Roman" w:cs="Times New Roman"/>
          <w:szCs w:val="24"/>
        </w:rPr>
      </w:pPr>
    </w:p>
    <w:p w:rsidR="00AB1197" w:rsidRPr="00913F45" w:rsidRDefault="00AB1197" w:rsidP="003948A5">
      <w:pPr>
        <w:adjustRightInd/>
        <w:snapToGrid/>
        <w:spacing w:after="0" w:line="360" w:lineRule="auto"/>
        <w:jc w:val="center"/>
        <w:outlineLvl w:val="1"/>
        <w:rPr>
          <w:rFonts w:ascii="宋体" w:eastAsia="宋体" w:hAnsi="宋体" w:cs="Times New Roman"/>
          <w:b/>
          <w:bCs/>
          <w:kern w:val="2"/>
          <w:sz w:val="32"/>
          <w:szCs w:val="32"/>
        </w:rPr>
      </w:pPr>
      <w:r w:rsidRPr="00913F45">
        <w:rPr>
          <w:rFonts w:ascii="宋体" w:eastAsia="宋体" w:hAnsi="宋体" w:cs="Times New Roman"/>
          <w:b/>
          <w:bCs/>
          <w:kern w:val="2"/>
          <w:sz w:val="32"/>
          <w:szCs w:val="32"/>
        </w:rPr>
        <w:t>一、招</w:t>
      </w:r>
      <w:r w:rsidRPr="00913F45">
        <w:rPr>
          <w:rFonts w:ascii="宋体" w:eastAsia="宋体" w:hAnsi="宋体" w:cs="Times New Roman" w:hint="eastAsia"/>
          <w:b/>
          <w:bCs/>
          <w:kern w:val="2"/>
          <w:sz w:val="32"/>
          <w:szCs w:val="32"/>
        </w:rPr>
        <w:t xml:space="preserve"> </w:t>
      </w:r>
      <w:r w:rsidRPr="00913F45">
        <w:rPr>
          <w:rFonts w:ascii="宋体" w:eastAsia="宋体" w:hAnsi="宋体" w:cs="Times New Roman"/>
          <w:b/>
          <w:bCs/>
          <w:kern w:val="2"/>
          <w:sz w:val="32"/>
          <w:szCs w:val="32"/>
        </w:rPr>
        <w:t>标</w:t>
      </w:r>
      <w:r w:rsidRPr="00913F45">
        <w:rPr>
          <w:rFonts w:ascii="宋体" w:eastAsia="宋体" w:hAnsi="宋体" w:cs="Times New Roman" w:hint="eastAsia"/>
          <w:b/>
          <w:bCs/>
          <w:kern w:val="2"/>
          <w:sz w:val="32"/>
          <w:szCs w:val="32"/>
        </w:rPr>
        <w:t xml:space="preserve"> </w:t>
      </w:r>
      <w:r w:rsidRPr="00913F45">
        <w:rPr>
          <w:rFonts w:ascii="宋体" w:eastAsia="宋体" w:hAnsi="宋体" w:cs="Times New Roman"/>
          <w:b/>
          <w:bCs/>
          <w:kern w:val="2"/>
          <w:sz w:val="32"/>
          <w:szCs w:val="32"/>
        </w:rPr>
        <w:t>公</w:t>
      </w:r>
      <w:r w:rsidRPr="00913F45">
        <w:rPr>
          <w:rFonts w:ascii="宋体" w:eastAsia="宋体" w:hAnsi="宋体" w:cs="Times New Roman" w:hint="eastAsia"/>
          <w:b/>
          <w:bCs/>
          <w:kern w:val="2"/>
          <w:sz w:val="32"/>
          <w:szCs w:val="32"/>
        </w:rPr>
        <w:t xml:space="preserve"> </w:t>
      </w:r>
      <w:r w:rsidRPr="00913F45">
        <w:rPr>
          <w:rFonts w:ascii="宋体" w:eastAsia="宋体" w:hAnsi="宋体" w:cs="Times New Roman"/>
          <w:b/>
          <w:bCs/>
          <w:kern w:val="2"/>
          <w:sz w:val="32"/>
          <w:szCs w:val="32"/>
        </w:rPr>
        <w:t>告</w:t>
      </w:r>
      <w:bookmarkEnd w:id="0"/>
    </w:p>
    <w:bookmarkEnd w:id="1"/>
    <w:bookmarkEnd w:id="2"/>
    <w:p w:rsidR="003259B0" w:rsidRDefault="003259B0" w:rsidP="003259B0">
      <w:pPr>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浙江警官职业学院拟采购一批教学演练用学生作</w:t>
      </w:r>
      <w:proofErr w:type="gramStart"/>
      <w:r>
        <w:rPr>
          <w:rFonts w:ascii="Times New Roman" w:eastAsia="宋体" w:hAnsi="宋体" w:cs="Times New Roman" w:hint="eastAsia"/>
          <w:sz w:val="24"/>
          <w:szCs w:val="24"/>
        </w:rPr>
        <w:t>训服</w:t>
      </w:r>
      <w:proofErr w:type="gramEnd"/>
      <w:r>
        <w:rPr>
          <w:rFonts w:ascii="Times New Roman" w:eastAsia="宋体" w:hAnsi="宋体" w:cs="Times New Roman" w:hint="eastAsia"/>
          <w:sz w:val="24"/>
          <w:szCs w:val="24"/>
        </w:rPr>
        <w:t>，为择优选择报价合理、质量过硬、服务良好的产品，学校本着公开、公平、公正的原则，采用公开招标方式，欢迎符合条件的投标人前来投标。</w:t>
      </w:r>
    </w:p>
    <w:p w:rsidR="003259B0" w:rsidRDefault="003259B0" w:rsidP="003259B0">
      <w:p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1</w:t>
      </w:r>
      <w:r>
        <w:rPr>
          <w:rFonts w:ascii="Times New Roman" w:eastAsia="宋体" w:hAnsi="宋体" w:cs="Times New Roman" w:hint="eastAsia"/>
          <w:b/>
          <w:bCs/>
          <w:sz w:val="24"/>
          <w:szCs w:val="24"/>
        </w:rPr>
        <w:t>、项目名称：教学演练用学生作</w:t>
      </w:r>
      <w:proofErr w:type="gramStart"/>
      <w:r>
        <w:rPr>
          <w:rFonts w:ascii="Times New Roman" w:eastAsia="宋体" w:hAnsi="宋体" w:cs="Times New Roman" w:hint="eastAsia"/>
          <w:b/>
          <w:bCs/>
          <w:sz w:val="24"/>
          <w:szCs w:val="24"/>
        </w:rPr>
        <w:t>训服</w:t>
      </w:r>
      <w:proofErr w:type="gramEnd"/>
      <w:r>
        <w:rPr>
          <w:rFonts w:ascii="Times New Roman" w:eastAsia="宋体" w:hAnsi="Times New Roman" w:cs="Times New Roman"/>
          <w:b/>
          <w:bCs/>
          <w:sz w:val="24"/>
          <w:szCs w:val="24"/>
        </w:rPr>
        <w:t xml:space="preserve"> </w:t>
      </w:r>
    </w:p>
    <w:p w:rsidR="003259B0" w:rsidRDefault="003259B0" w:rsidP="003259B0">
      <w:pPr>
        <w:spacing w:line="360" w:lineRule="auto"/>
        <w:ind w:firstLineChars="150" w:firstLine="361"/>
        <w:rPr>
          <w:rFonts w:ascii="Times New Roman" w:eastAsia="宋体" w:hAnsi="Times New Roman" w:cs="Times New Roman"/>
          <w:b/>
          <w:bCs/>
          <w:sz w:val="24"/>
          <w:szCs w:val="24"/>
        </w:rPr>
      </w:pPr>
      <w:r>
        <w:rPr>
          <w:rFonts w:ascii="Times New Roman" w:eastAsia="宋体" w:hAnsi="Times New Roman" w:cs="Times New Roman"/>
          <w:b/>
          <w:bCs/>
          <w:sz w:val="24"/>
          <w:szCs w:val="24"/>
        </w:rPr>
        <w:t xml:space="preserve"> </w:t>
      </w:r>
      <w:r>
        <w:rPr>
          <w:rFonts w:ascii="Times New Roman" w:eastAsia="宋体" w:hAnsi="宋体" w:cs="Times New Roman" w:hint="eastAsia"/>
          <w:b/>
          <w:bCs/>
          <w:sz w:val="24"/>
          <w:szCs w:val="24"/>
        </w:rPr>
        <w:t>项目编号：</w:t>
      </w:r>
      <w:r>
        <w:rPr>
          <w:rFonts w:ascii="Times New Roman" w:eastAsia="宋体" w:hAnsi="Times New Roman" w:cs="Times New Roman"/>
          <w:b/>
          <w:bCs/>
          <w:sz w:val="24"/>
          <w:szCs w:val="24"/>
        </w:rPr>
        <w:t xml:space="preserve"> ZJJGZYXY-201600</w:t>
      </w:r>
      <w:r w:rsidR="004B54A0">
        <w:rPr>
          <w:rFonts w:ascii="Times New Roman" w:eastAsia="宋体" w:hAnsi="Times New Roman" w:cs="Times New Roman" w:hint="eastAsia"/>
          <w:b/>
          <w:bCs/>
          <w:sz w:val="24"/>
          <w:szCs w:val="24"/>
        </w:rPr>
        <w:t>6</w:t>
      </w:r>
    </w:p>
    <w:p w:rsidR="003259B0" w:rsidRDefault="003259B0" w:rsidP="003259B0">
      <w:p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2</w:t>
      </w:r>
      <w:r>
        <w:rPr>
          <w:rFonts w:ascii="Times New Roman" w:eastAsia="宋体" w:hAnsi="宋体" w:cs="Times New Roman" w:hint="eastAsia"/>
          <w:b/>
          <w:bCs/>
          <w:sz w:val="24"/>
          <w:szCs w:val="24"/>
        </w:rPr>
        <w:t>、采购组织类型：单位自行组织采购</w:t>
      </w:r>
      <w:r>
        <w:rPr>
          <w:rFonts w:ascii="Times New Roman" w:eastAsia="宋体" w:hAnsi="宋体" w:cs="Times New Roman"/>
          <w:b/>
          <w:bCs/>
          <w:sz w:val="24"/>
          <w:szCs w:val="24"/>
        </w:rPr>
        <w:t xml:space="preserve"> </w:t>
      </w:r>
      <w:r>
        <w:rPr>
          <w:rFonts w:ascii="Times New Roman" w:eastAsia="宋体" w:hAnsi="宋体" w:cs="Times New Roman" w:hint="eastAsia"/>
          <w:b/>
          <w:bCs/>
          <w:sz w:val="24"/>
          <w:szCs w:val="24"/>
        </w:rPr>
        <w:t>公开招标</w:t>
      </w:r>
    </w:p>
    <w:p w:rsidR="003259B0" w:rsidRDefault="003259B0" w:rsidP="003259B0">
      <w:p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3</w:t>
      </w:r>
      <w:r>
        <w:rPr>
          <w:rFonts w:ascii="Times New Roman" w:eastAsia="宋体" w:hAnsi="宋体" w:cs="Times New Roman" w:hint="eastAsia"/>
          <w:b/>
          <w:bCs/>
          <w:sz w:val="24"/>
          <w:szCs w:val="24"/>
        </w:rPr>
        <w:t>、招标项目概况：</w:t>
      </w:r>
      <w:r>
        <w:rPr>
          <w:rFonts w:ascii="Times New Roman" w:eastAsia="宋体" w:hAnsi="Times New Roman" w:cs="Times New Roman"/>
          <w:b/>
          <w:bCs/>
          <w:sz w:val="24"/>
          <w:szCs w:val="24"/>
        </w:rPr>
        <w:t xml:space="preserve"> </w:t>
      </w:r>
    </w:p>
    <w:p w:rsidR="003259B0" w:rsidRDefault="003259B0" w:rsidP="003259B0">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采购一批用于学生警体体能、技能、战术的训练的作</w:t>
      </w:r>
      <w:proofErr w:type="gramStart"/>
      <w:r>
        <w:rPr>
          <w:rFonts w:ascii="Times New Roman" w:eastAsia="宋体" w:hAnsi="宋体" w:cs="Times New Roman" w:hint="eastAsia"/>
          <w:sz w:val="24"/>
          <w:szCs w:val="24"/>
        </w:rPr>
        <w:t>训服</w:t>
      </w:r>
      <w:proofErr w:type="gramEnd"/>
      <w:r>
        <w:rPr>
          <w:rFonts w:ascii="Times New Roman" w:eastAsia="宋体" w:hAnsi="宋体" w:cs="Times New Roman" w:hint="eastAsia"/>
          <w:sz w:val="24"/>
          <w:szCs w:val="24"/>
        </w:rPr>
        <w:t>、作战靴、作战腰带、相关标识。经费预算共</w:t>
      </w:r>
      <w:r w:rsidR="004B54A0">
        <w:rPr>
          <w:rFonts w:ascii="Times New Roman" w:eastAsia="宋体" w:hAnsi="宋体" w:cs="Times New Roman" w:hint="eastAsia"/>
          <w:sz w:val="24"/>
          <w:szCs w:val="24"/>
        </w:rPr>
        <w:t>8550</w:t>
      </w:r>
      <w:r>
        <w:rPr>
          <w:rFonts w:ascii="Times New Roman" w:eastAsia="宋体" w:hAnsi="宋体" w:cs="Times New Roman"/>
          <w:sz w:val="24"/>
          <w:szCs w:val="24"/>
        </w:rPr>
        <w:t>0</w:t>
      </w:r>
      <w:r>
        <w:rPr>
          <w:rFonts w:ascii="Times New Roman" w:eastAsia="宋体" w:hAnsi="宋体" w:cs="Times New Roman" w:hint="eastAsia"/>
          <w:sz w:val="24"/>
          <w:szCs w:val="24"/>
        </w:rPr>
        <w:t>元人民币。具体要求见招标文件。</w:t>
      </w:r>
    </w:p>
    <w:p w:rsidR="003259B0" w:rsidRDefault="003259B0" w:rsidP="003259B0">
      <w:pPr>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本次招标共确定壹家中标单位。</w:t>
      </w:r>
    </w:p>
    <w:p w:rsidR="003259B0" w:rsidRDefault="003259B0" w:rsidP="003259B0">
      <w:p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4</w:t>
      </w:r>
      <w:r>
        <w:rPr>
          <w:rFonts w:ascii="Times New Roman" w:eastAsia="宋体" w:hAnsi="宋体" w:cs="Times New Roman" w:hint="eastAsia"/>
          <w:b/>
          <w:bCs/>
          <w:sz w:val="24"/>
          <w:szCs w:val="24"/>
        </w:rPr>
        <w:t>、对投标人的资格要求：</w:t>
      </w:r>
    </w:p>
    <w:p w:rsidR="003259B0" w:rsidRDefault="003259B0" w:rsidP="003259B0">
      <w:pPr>
        <w:spacing w:line="360" w:lineRule="auto"/>
        <w:rPr>
          <w:rFonts w:ascii="Times New Roman" w:eastAsia="宋体" w:hAnsi="Times New Roman" w:cs="Times New Roman"/>
          <w:sz w:val="24"/>
          <w:szCs w:val="24"/>
        </w:rPr>
      </w:pPr>
      <w:r>
        <w:rPr>
          <w:rFonts w:ascii="Times New Roman" w:eastAsia="宋体" w:hAnsi="宋体" w:cs="Times New Roman" w:hint="eastAsia"/>
          <w:sz w:val="24"/>
          <w:szCs w:val="24"/>
        </w:rPr>
        <w:t>（</w:t>
      </w:r>
      <w:r>
        <w:rPr>
          <w:rFonts w:ascii="Times New Roman" w:eastAsia="宋体" w:hAnsi="Times New Roman" w:cs="Times New Roman"/>
          <w:sz w:val="24"/>
          <w:szCs w:val="24"/>
        </w:rPr>
        <w:t>1</w:t>
      </w:r>
      <w:r>
        <w:rPr>
          <w:rFonts w:ascii="Times New Roman" w:eastAsia="宋体" w:hAnsi="宋体" w:cs="Times New Roman" w:hint="eastAsia"/>
          <w:sz w:val="24"/>
          <w:szCs w:val="24"/>
        </w:rPr>
        <w:t>）独立承担民事责任能力；</w:t>
      </w:r>
      <w:r>
        <w:rPr>
          <w:rFonts w:ascii="Times New Roman" w:eastAsia="宋体" w:hAnsi="Times New Roman" w:cs="Times New Roman"/>
          <w:sz w:val="24"/>
          <w:szCs w:val="24"/>
        </w:rPr>
        <w:t xml:space="preserve"> </w:t>
      </w:r>
    </w:p>
    <w:p w:rsidR="003259B0" w:rsidRDefault="003259B0" w:rsidP="003259B0">
      <w:pPr>
        <w:spacing w:line="360" w:lineRule="auto"/>
        <w:rPr>
          <w:rFonts w:ascii="Times New Roman" w:eastAsia="宋体" w:hAnsi="Times New Roman" w:cs="Times New Roman"/>
          <w:sz w:val="24"/>
          <w:szCs w:val="24"/>
        </w:rPr>
      </w:pPr>
      <w:r>
        <w:rPr>
          <w:rFonts w:ascii="Times New Roman" w:eastAsia="宋体" w:hAnsi="宋体" w:cs="Times New Roman" w:hint="eastAsia"/>
          <w:sz w:val="24"/>
          <w:szCs w:val="24"/>
        </w:rPr>
        <w:t>（</w:t>
      </w:r>
      <w:r>
        <w:rPr>
          <w:rFonts w:ascii="Times New Roman" w:eastAsia="宋体" w:hAnsi="Times New Roman" w:cs="Times New Roman"/>
          <w:sz w:val="24"/>
          <w:szCs w:val="24"/>
        </w:rPr>
        <w:t>2</w:t>
      </w:r>
      <w:r>
        <w:rPr>
          <w:rFonts w:ascii="Times New Roman" w:eastAsia="宋体" w:hAnsi="宋体" w:cs="Times New Roman" w:hint="eastAsia"/>
          <w:sz w:val="24"/>
          <w:szCs w:val="24"/>
        </w:rPr>
        <w:t>）具有良好的商业信誉、健全的财务会计制度</w:t>
      </w:r>
      <w:r>
        <w:rPr>
          <w:rFonts w:ascii="Times New Roman" w:eastAsia="宋体" w:hAnsi="Times New Roman" w:cs="Times New Roman" w:hint="eastAsia"/>
          <w:sz w:val="24"/>
          <w:szCs w:val="24"/>
        </w:rPr>
        <w:t>且近三年内无有效质疑投诉记录</w:t>
      </w:r>
      <w:r>
        <w:rPr>
          <w:rFonts w:ascii="Times New Roman" w:eastAsia="宋体" w:hAnsi="宋体" w:cs="Times New Roman" w:hint="eastAsia"/>
          <w:sz w:val="24"/>
          <w:szCs w:val="24"/>
        </w:rPr>
        <w:t>；</w:t>
      </w:r>
      <w:r>
        <w:rPr>
          <w:rFonts w:ascii="Times New Roman" w:eastAsia="宋体" w:hAnsi="Times New Roman" w:cs="Times New Roman"/>
          <w:sz w:val="24"/>
          <w:szCs w:val="24"/>
        </w:rPr>
        <w:t xml:space="preserve"> </w:t>
      </w:r>
    </w:p>
    <w:p w:rsidR="003259B0" w:rsidRDefault="003259B0" w:rsidP="003259B0">
      <w:pPr>
        <w:spacing w:line="360" w:lineRule="auto"/>
        <w:rPr>
          <w:rFonts w:ascii="Times New Roman" w:eastAsia="宋体" w:hAnsi="宋体" w:cs="Times New Roman"/>
          <w:sz w:val="24"/>
          <w:szCs w:val="24"/>
        </w:rPr>
      </w:pPr>
      <w:r>
        <w:rPr>
          <w:rFonts w:ascii="Times New Roman" w:eastAsia="宋体" w:hAnsi="宋体" w:cs="Times New Roman" w:hint="eastAsia"/>
          <w:sz w:val="24"/>
          <w:szCs w:val="24"/>
        </w:rPr>
        <w:t>（</w:t>
      </w:r>
      <w:r>
        <w:rPr>
          <w:rFonts w:ascii="Times New Roman" w:eastAsia="宋体" w:hAnsi="Times New Roman" w:cs="Times New Roman"/>
          <w:sz w:val="24"/>
          <w:szCs w:val="24"/>
        </w:rPr>
        <w:t>3</w:t>
      </w:r>
      <w:r>
        <w:rPr>
          <w:rFonts w:ascii="Times New Roman" w:eastAsia="宋体" w:hAnsi="宋体" w:cs="Times New Roman" w:hint="eastAsia"/>
          <w:sz w:val="24"/>
          <w:szCs w:val="24"/>
        </w:rPr>
        <w:t>）具有依法缴纳税收、社会保障资金的良好记录。</w:t>
      </w:r>
    </w:p>
    <w:p w:rsidR="003259B0" w:rsidRDefault="003259B0" w:rsidP="003259B0">
      <w:pPr>
        <w:spacing w:line="360" w:lineRule="auto"/>
        <w:rPr>
          <w:rFonts w:ascii="Times New Roman" w:eastAsia="宋体" w:hAnsi="宋体" w:cs="Times New Roman"/>
          <w:b/>
          <w:bCs/>
          <w:sz w:val="24"/>
          <w:szCs w:val="24"/>
        </w:rPr>
      </w:pPr>
      <w:r>
        <w:rPr>
          <w:rFonts w:ascii="Times New Roman" w:eastAsia="宋体" w:hAnsi="宋体" w:cs="Times New Roman"/>
          <w:b/>
          <w:bCs/>
          <w:sz w:val="24"/>
          <w:szCs w:val="24"/>
        </w:rPr>
        <w:t>5</w:t>
      </w:r>
      <w:r>
        <w:rPr>
          <w:rFonts w:ascii="Times New Roman" w:eastAsia="宋体" w:hAnsi="宋体" w:cs="Times New Roman" w:hint="eastAsia"/>
          <w:b/>
          <w:bCs/>
          <w:sz w:val="24"/>
          <w:szCs w:val="24"/>
        </w:rPr>
        <w:t>、招标文件的获取方式：</w:t>
      </w:r>
    </w:p>
    <w:p w:rsidR="003259B0" w:rsidRDefault="003259B0" w:rsidP="003259B0">
      <w:pPr>
        <w:spacing w:line="360" w:lineRule="auto"/>
        <w:rPr>
          <w:rFonts w:ascii="Times New Roman" w:eastAsia="宋体" w:hAnsi="宋体" w:cs="Times New Roman"/>
          <w:sz w:val="24"/>
          <w:szCs w:val="24"/>
        </w:rPr>
      </w:pPr>
      <w:r>
        <w:rPr>
          <w:rFonts w:ascii="Times New Roman" w:eastAsia="宋体" w:hAnsi="宋体" w:cs="Times New Roman" w:hint="eastAsia"/>
          <w:sz w:val="24"/>
          <w:szCs w:val="24"/>
        </w:rPr>
        <w:t>（</w:t>
      </w:r>
      <w:r w:rsidR="00B54F63">
        <w:rPr>
          <w:rFonts w:ascii="Times New Roman" w:eastAsia="宋体" w:hAnsi="Times New Roman" w:cs="Times New Roman" w:hint="eastAsia"/>
          <w:sz w:val="24"/>
          <w:szCs w:val="24"/>
        </w:rPr>
        <w:t>1</w:t>
      </w:r>
      <w:r>
        <w:rPr>
          <w:rFonts w:ascii="Times New Roman" w:eastAsia="宋体" w:hAnsi="宋体" w:cs="Times New Roman" w:hint="eastAsia"/>
          <w:sz w:val="24"/>
          <w:szCs w:val="24"/>
        </w:rPr>
        <w:t>）招标文件的获取方式：网上自行下载。</w:t>
      </w:r>
    </w:p>
    <w:p w:rsidR="003259B0" w:rsidRDefault="003259B0" w:rsidP="003259B0">
      <w:pPr>
        <w:spacing w:line="360" w:lineRule="auto"/>
        <w:rPr>
          <w:rFonts w:ascii="Times New Roman" w:eastAsia="宋体" w:hAnsi="宋体" w:cs="Times New Roman"/>
          <w:sz w:val="24"/>
          <w:szCs w:val="24"/>
        </w:rPr>
      </w:pPr>
      <w:r>
        <w:rPr>
          <w:rFonts w:ascii="Times New Roman" w:eastAsia="宋体" w:hAnsi="宋体" w:cs="Times New Roman" w:hint="eastAsia"/>
          <w:sz w:val="24"/>
          <w:szCs w:val="24"/>
        </w:rPr>
        <w:t>（</w:t>
      </w:r>
      <w:r w:rsidR="00B54F63">
        <w:rPr>
          <w:rFonts w:ascii="Times New Roman" w:eastAsia="宋体" w:hAnsi="Times New Roman" w:cs="Times New Roman" w:hint="eastAsia"/>
          <w:sz w:val="24"/>
          <w:szCs w:val="24"/>
        </w:rPr>
        <w:t>2</w:t>
      </w:r>
      <w:bookmarkStart w:id="3" w:name="_GoBack"/>
      <w:bookmarkEnd w:id="3"/>
      <w:r>
        <w:rPr>
          <w:rFonts w:ascii="Times New Roman" w:eastAsia="宋体" w:hAnsi="宋体" w:cs="Times New Roman" w:hint="eastAsia"/>
          <w:sz w:val="24"/>
          <w:szCs w:val="24"/>
        </w:rPr>
        <w:t>）招标文件售价：免费。</w:t>
      </w:r>
    </w:p>
    <w:p w:rsidR="003259B0" w:rsidRDefault="003259B0" w:rsidP="003259B0">
      <w:pPr>
        <w:spacing w:line="360" w:lineRule="auto"/>
        <w:rPr>
          <w:rFonts w:ascii="Times New Roman" w:eastAsia="宋体" w:hAnsi="宋体" w:cs="Times New Roman"/>
          <w:sz w:val="24"/>
          <w:szCs w:val="24"/>
          <w:highlight w:val="yellow"/>
        </w:rPr>
      </w:pPr>
      <w:r>
        <w:rPr>
          <w:rFonts w:ascii="Times New Roman" w:eastAsia="宋体" w:hAnsi="宋体" w:cs="Times New Roman"/>
          <w:sz w:val="24"/>
          <w:szCs w:val="24"/>
          <w:highlight w:val="yellow"/>
        </w:rPr>
        <w:t>6</w:t>
      </w:r>
      <w:r>
        <w:rPr>
          <w:rFonts w:ascii="Times New Roman" w:eastAsia="宋体" w:hAnsi="宋体" w:cs="Times New Roman" w:hint="eastAsia"/>
          <w:sz w:val="24"/>
          <w:szCs w:val="24"/>
          <w:highlight w:val="yellow"/>
        </w:rPr>
        <w:t>、</w:t>
      </w:r>
      <w:r>
        <w:rPr>
          <w:rFonts w:ascii="Times New Roman" w:eastAsia="宋体" w:hAnsi="宋体" w:cs="Times New Roman" w:hint="eastAsia"/>
          <w:b/>
          <w:sz w:val="24"/>
          <w:szCs w:val="24"/>
          <w:highlight w:val="yellow"/>
        </w:rPr>
        <w:t>投标截止时间</w:t>
      </w:r>
      <w:r>
        <w:rPr>
          <w:rFonts w:ascii="Times New Roman" w:eastAsia="宋体" w:hAnsi="宋体" w:cs="Times New Roman" w:hint="eastAsia"/>
          <w:sz w:val="24"/>
          <w:szCs w:val="24"/>
          <w:highlight w:val="yellow"/>
        </w:rPr>
        <w:t>：</w:t>
      </w:r>
      <w:r>
        <w:rPr>
          <w:rFonts w:ascii="Times New Roman" w:eastAsia="宋体" w:hAnsi="宋体" w:cs="Times New Roman"/>
          <w:sz w:val="24"/>
          <w:szCs w:val="24"/>
          <w:highlight w:val="yellow"/>
        </w:rPr>
        <w:t>2016</w:t>
      </w:r>
      <w:r>
        <w:rPr>
          <w:rFonts w:ascii="Times New Roman" w:eastAsia="宋体" w:hAnsi="宋体" w:cs="Times New Roman" w:hint="eastAsia"/>
          <w:sz w:val="24"/>
          <w:szCs w:val="24"/>
          <w:highlight w:val="yellow"/>
        </w:rPr>
        <w:t>年</w:t>
      </w:r>
      <w:r w:rsidR="004B54A0">
        <w:rPr>
          <w:rFonts w:ascii="Times New Roman" w:eastAsia="宋体" w:hAnsi="宋体" w:cs="Times New Roman" w:hint="eastAsia"/>
          <w:sz w:val="24"/>
          <w:szCs w:val="24"/>
          <w:highlight w:val="yellow"/>
        </w:rPr>
        <w:t>10</w:t>
      </w:r>
      <w:r>
        <w:rPr>
          <w:rFonts w:ascii="Times New Roman" w:eastAsia="宋体" w:hAnsi="宋体" w:cs="Times New Roman" w:hint="eastAsia"/>
          <w:sz w:val="24"/>
          <w:szCs w:val="24"/>
          <w:highlight w:val="yellow"/>
        </w:rPr>
        <w:t>月</w:t>
      </w:r>
      <w:r w:rsidR="004B54A0">
        <w:rPr>
          <w:rFonts w:ascii="Times New Roman" w:eastAsia="宋体" w:hAnsi="宋体" w:cs="Times New Roman" w:hint="eastAsia"/>
          <w:sz w:val="24"/>
          <w:szCs w:val="24"/>
          <w:highlight w:val="yellow"/>
        </w:rPr>
        <w:t>2</w:t>
      </w:r>
      <w:r>
        <w:rPr>
          <w:rFonts w:ascii="Times New Roman" w:eastAsia="宋体" w:hAnsi="宋体" w:cs="Times New Roman"/>
          <w:sz w:val="24"/>
          <w:szCs w:val="24"/>
          <w:highlight w:val="yellow"/>
        </w:rPr>
        <w:t>4</w:t>
      </w:r>
      <w:r>
        <w:rPr>
          <w:rFonts w:ascii="Times New Roman" w:eastAsia="宋体" w:hAnsi="宋体" w:cs="Times New Roman" w:hint="eastAsia"/>
          <w:sz w:val="24"/>
          <w:szCs w:val="24"/>
          <w:highlight w:val="yellow"/>
        </w:rPr>
        <w:t>日上午</w:t>
      </w:r>
      <w:r>
        <w:rPr>
          <w:rFonts w:ascii="Times New Roman" w:eastAsia="宋体" w:hAnsi="宋体" w:cs="Times New Roman"/>
          <w:sz w:val="24"/>
          <w:szCs w:val="24"/>
          <w:highlight w:val="yellow"/>
        </w:rPr>
        <w:t>9:30</w:t>
      </w:r>
      <w:r>
        <w:rPr>
          <w:rFonts w:ascii="Times New Roman" w:eastAsia="宋体" w:hAnsi="宋体" w:cs="Times New Roman" w:hint="eastAsia"/>
          <w:sz w:val="24"/>
          <w:szCs w:val="24"/>
          <w:highlight w:val="yellow"/>
        </w:rPr>
        <w:t>。</w:t>
      </w:r>
    </w:p>
    <w:p w:rsidR="003259B0" w:rsidRDefault="003259B0" w:rsidP="003259B0">
      <w:pPr>
        <w:spacing w:line="360" w:lineRule="auto"/>
        <w:ind w:left="1771" w:hangingChars="735" w:hanging="1771"/>
        <w:rPr>
          <w:rFonts w:ascii="Times New Roman" w:eastAsia="宋体" w:hAnsi="Times New Roman" w:cs="Times New Roman"/>
          <w:sz w:val="24"/>
          <w:szCs w:val="24"/>
          <w:highlight w:val="yellow"/>
        </w:rPr>
      </w:pPr>
      <w:r>
        <w:rPr>
          <w:rFonts w:ascii="Times New Roman" w:eastAsia="宋体" w:hAnsi="Times New Roman" w:cs="Times New Roman"/>
          <w:b/>
          <w:bCs/>
          <w:sz w:val="24"/>
          <w:szCs w:val="24"/>
          <w:highlight w:val="yellow"/>
        </w:rPr>
        <w:t>7</w:t>
      </w:r>
      <w:r>
        <w:rPr>
          <w:rFonts w:ascii="Times New Roman" w:eastAsia="宋体" w:hAnsi="宋体" w:cs="Times New Roman" w:hint="eastAsia"/>
          <w:b/>
          <w:bCs/>
          <w:sz w:val="24"/>
          <w:szCs w:val="24"/>
          <w:highlight w:val="yellow"/>
        </w:rPr>
        <w:t>、投标地点：</w:t>
      </w:r>
      <w:r>
        <w:rPr>
          <w:rFonts w:ascii="Times New Roman" w:eastAsia="宋体" w:hAnsi="宋体" w:cs="Times New Roman" w:hint="eastAsia"/>
          <w:sz w:val="24"/>
          <w:szCs w:val="24"/>
          <w:highlight w:val="yellow"/>
        </w:rPr>
        <w:t>杭州市下沙高教园区</w:t>
      </w:r>
      <w:r>
        <w:rPr>
          <w:rFonts w:ascii="Times New Roman" w:eastAsia="宋体" w:hAnsi="宋体" w:cs="Times New Roman"/>
          <w:sz w:val="24"/>
          <w:szCs w:val="24"/>
          <w:highlight w:val="yellow"/>
        </w:rPr>
        <w:t>2</w:t>
      </w:r>
      <w:r>
        <w:rPr>
          <w:rFonts w:ascii="Times New Roman" w:eastAsia="宋体" w:hAnsi="宋体" w:cs="Times New Roman" w:hint="eastAsia"/>
          <w:sz w:val="24"/>
          <w:szCs w:val="24"/>
          <w:highlight w:val="yellow"/>
        </w:rPr>
        <w:t>号大街</w:t>
      </w:r>
      <w:r>
        <w:rPr>
          <w:rFonts w:ascii="Times New Roman" w:eastAsia="宋体" w:hAnsi="宋体" w:cs="Times New Roman"/>
          <w:sz w:val="24"/>
          <w:szCs w:val="24"/>
          <w:highlight w:val="yellow"/>
        </w:rPr>
        <w:t>9</w:t>
      </w:r>
      <w:r>
        <w:rPr>
          <w:rFonts w:ascii="Times New Roman" w:eastAsia="宋体" w:hAnsi="宋体" w:cs="Times New Roman" w:hint="eastAsia"/>
          <w:sz w:val="24"/>
          <w:szCs w:val="24"/>
          <w:highlight w:val="yellow"/>
        </w:rPr>
        <w:t>号浙江警官职业学院行政楼</w:t>
      </w:r>
      <w:r>
        <w:rPr>
          <w:rFonts w:ascii="Times New Roman" w:eastAsia="宋体" w:hAnsi="Times New Roman" w:cs="Times New Roman"/>
          <w:sz w:val="24"/>
          <w:szCs w:val="24"/>
          <w:highlight w:val="yellow"/>
        </w:rPr>
        <w:t>203</w:t>
      </w:r>
      <w:r>
        <w:rPr>
          <w:rFonts w:ascii="Times New Roman" w:eastAsia="宋体" w:hAnsi="宋体" w:cs="Times New Roman" w:hint="eastAsia"/>
          <w:sz w:val="24"/>
          <w:szCs w:val="24"/>
          <w:highlight w:val="yellow"/>
        </w:rPr>
        <w:t>室。</w:t>
      </w:r>
    </w:p>
    <w:p w:rsidR="003259B0" w:rsidRDefault="003259B0" w:rsidP="003259B0">
      <w:pPr>
        <w:spacing w:line="360" w:lineRule="auto"/>
        <w:rPr>
          <w:rFonts w:ascii="Times New Roman" w:eastAsia="宋体" w:hAnsi="Times New Roman" w:cs="Times New Roman"/>
          <w:b/>
          <w:bCs/>
          <w:sz w:val="24"/>
          <w:szCs w:val="24"/>
          <w:highlight w:val="yellow"/>
        </w:rPr>
      </w:pPr>
      <w:r>
        <w:rPr>
          <w:rFonts w:ascii="Times New Roman" w:eastAsia="宋体" w:hAnsi="Times New Roman" w:cs="Times New Roman"/>
          <w:b/>
          <w:bCs/>
          <w:sz w:val="24"/>
          <w:szCs w:val="24"/>
          <w:highlight w:val="yellow"/>
        </w:rPr>
        <w:lastRenderedPageBreak/>
        <w:t>10</w:t>
      </w:r>
      <w:r>
        <w:rPr>
          <w:rFonts w:ascii="Times New Roman" w:eastAsia="宋体" w:hAnsi="宋体" w:cs="Times New Roman" w:hint="eastAsia"/>
          <w:b/>
          <w:bCs/>
          <w:sz w:val="24"/>
          <w:szCs w:val="24"/>
          <w:highlight w:val="yellow"/>
        </w:rPr>
        <w:t>、开标时间：</w:t>
      </w:r>
      <w:r>
        <w:rPr>
          <w:rFonts w:ascii="Times New Roman" w:eastAsia="宋体" w:hAnsi="Times New Roman" w:cs="Times New Roman"/>
          <w:b/>
          <w:sz w:val="24"/>
          <w:szCs w:val="24"/>
          <w:highlight w:val="yellow"/>
        </w:rPr>
        <w:t>2016</w:t>
      </w:r>
      <w:r>
        <w:rPr>
          <w:rFonts w:ascii="Times New Roman" w:eastAsia="宋体" w:hAnsi="宋体" w:cs="Times New Roman" w:hint="eastAsia"/>
          <w:b/>
          <w:sz w:val="24"/>
          <w:szCs w:val="24"/>
          <w:highlight w:val="yellow"/>
        </w:rPr>
        <w:t>年</w:t>
      </w:r>
      <w:r w:rsidR="004B54A0">
        <w:rPr>
          <w:rFonts w:ascii="Times New Roman" w:eastAsia="宋体" w:hAnsi="Times New Roman" w:cs="Times New Roman" w:hint="eastAsia"/>
          <w:b/>
          <w:sz w:val="24"/>
          <w:szCs w:val="24"/>
          <w:highlight w:val="yellow"/>
        </w:rPr>
        <w:t>10</w:t>
      </w:r>
      <w:r>
        <w:rPr>
          <w:rFonts w:ascii="Times New Roman" w:eastAsia="宋体" w:hAnsi="宋体" w:cs="Times New Roman" w:hint="eastAsia"/>
          <w:b/>
          <w:sz w:val="24"/>
          <w:szCs w:val="24"/>
          <w:highlight w:val="yellow"/>
        </w:rPr>
        <w:t>月</w:t>
      </w:r>
      <w:r w:rsidR="004B54A0">
        <w:rPr>
          <w:rFonts w:ascii="Times New Roman" w:eastAsia="宋体" w:hAnsi="宋体" w:cs="Times New Roman" w:hint="eastAsia"/>
          <w:b/>
          <w:sz w:val="24"/>
          <w:szCs w:val="24"/>
          <w:highlight w:val="yellow"/>
        </w:rPr>
        <w:t>2</w:t>
      </w:r>
      <w:r>
        <w:rPr>
          <w:rFonts w:ascii="Times New Roman" w:eastAsia="宋体" w:hAnsi="Times New Roman" w:cs="Times New Roman"/>
          <w:b/>
          <w:sz w:val="24"/>
          <w:szCs w:val="24"/>
          <w:highlight w:val="yellow"/>
        </w:rPr>
        <w:t>4</w:t>
      </w:r>
      <w:r>
        <w:rPr>
          <w:rFonts w:ascii="Times New Roman" w:eastAsia="宋体" w:hAnsi="宋体" w:cs="Times New Roman" w:hint="eastAsia"/>
          <w:b/>
          <w:sz w:val="24"/>
          <w:szCs w:val="24"/>
          <w:highlight w:val="yellow"/>
        </w:rPr>
        <w:t>日上午</w:t>
      </w:r>
      <w:r>
        <w:rPr>
          <w:rFonts w:ascii="Times New Roman" w:eastAsia="宋体" w:hAnsi="Times New Roman" w:cs="Times New Roman"/>
          <w:b/>
          <w:sz w:val="24"/>
          <w:szCs w:val="24"/>
          <w:highlight w:val="yellow"/>
        </w:rPr>
        <w:t>9</w:t>
      </w:r>
      <w:r>
        <w:rPr>
          <w:rFonts w:ascii="Times New Roman" w:eastAsia="宋体" w:hAnsi="Times New Roman" w:cs="Times New Roman" w:hint="eastAsia"/>
          <w:b/>
          <w:sz w:val="24"/>
          <w:szCs w:val="24"/>
          <w:highlight w:val="yellow"/>
        </w:rPr>
        <w:t>点</w:t>
      </w:r>
      <w:r>
        <w:rPr>
          <w:rFonts w:ascii="Times New Roman" w:eastAsia="宋体" w:hAnsi="Times New Roman" w:cs="Times New Roman"/>
          <w:b/>
          <w:sz w:val="24"/>
          <w:szCs w:val="24"/>
          <w:highlight w:val="yellow"/>
        </w:rPr>
        <w:t>40</w:t>
      </w:r>
      <w:r>
        <w:rPr>
          <w:rFonts w:ascii="Times New Roman" w:eastAsia="宋体" w:hAnsi="Times New Roman" w:cs="Times New Roman" w:hint="eastAsia"/>
          <w:b/>
          <w:sz w:val="24"/>
          <w:szCs w:val="24"/>
          <w:highlight w:val="yellow"/>
        </w:rPr>
        <w:t>分。</w:t>
      </w:r>
      <w:r>
        <w:rPr>
          <w:rFonts w:ascii="Times New Roman" w:eastAsia="宋体" w:hAnsi="Times New Roman" w:cs="Times New Roman"/>
          <w:b/>
          <w:bCs/>
          <w:sz w:val="24"/>
          <w:szCs w:val="24"/>
          <w:highlight w:val="yellow"/>
        </w:rPr>
        <w:t xml:space="preserve"> </w:t>
      </w:r>
    </w:p>
    <w:p w:rsidR="003259B0" w:rsidRDefault="003259B0" w:rsidP="003259B0">
      <w:pPr>
        <w:spacing w:line="360" w:lineRule="auto"/>
        <w:ind w:left="1771" w:hangingChars="735" w:hanging="1771"/>
        <w:rPr>
          <w:rFonts w:ascii="Times New Roman" w:eastAsia="宋体" w:hAnsi="Times New Roman" w:cs="Times New Roman"/>
          <w:sz w:val="24"/>
          <w:szCs w:val="24"/>
        </w:rPr>
      </w:pPr>
      <w:r>
        <w:rPr>
          <w:rFonts w:ascii="Times New Roman" w:eastAsia="宋体" w:hAnsi="Times New Roman" w:cs="Times New Roman"/>
          <w:b/>
          <w:bCs/>
          <w:sz w:val="24"/>
          <w:szCs w:val="24"/>
          <w:highlight w:val="yellow"/>
        </w:rPr>
        <w:t>11</w:t>
      </w:r>
      <w:r>
        <w:rPr>
          <w:rFonts w:ascii="Times New Roman" w:eastAsia="宋体" w:hAnsi="宋体" w:cs="Times New Roman" w:hint="eastAsia"/>
          <w:b/>
          <w:bCs/>
          <w:sz w:val="24"/>
          <w:szCs w:val="24"/>
          <w:highlight w:val="yellow"/>
        </w:rPr>
        <w:t>、开标地点：</w:t>
      </w:r>
      <w:r>
        <w:rPr>
          <w:rFonts w:ascii="Times New Roman" w:eastAsia="宋体" w:hAnsi="宋体" w:cs="Times New Roman" w:hint="eastAsia"/>
          <w:sz w:val="24"/>
          <w:szCs w:val="24"/>
          <w:highlight w:val="yellow"/>
        </w:rPr>
        <w:t>杭州市下沙高教园区</w:t>
      </w:r>
      <w:r>
        <w:rPr>
          <w:rFonts w:ascii="Times New Roman" w:eastAsia="宋体" w:hAnsi="宋体" w:cs="Times New Roman"/>
          <w:sz w:val="24"/>
          <w:szCs w:val="24"/>
          <w:highlight w:val="yellow"/>
        </w:rPr>
        <w:t>2</w:t>
      </w:r>
      <w:r>
        <w:rPr>
          <w:rFonts w:ascii="Times New Roman" w:eastAsia="宋体" w:hAnsi="宋体" w:cs="Times New Roman" w:hint="eastAsia"/>
          <w:sz w:val="24"/>
          <w:szCs w:val="24"/>
          <w:highlight w:val="yellow"/>
        </w:rPr>
        <w:t>号大街</w:t>
      </w:r>
      <w:r>
        <w:rPr>
          <w:rFonts w:ascii="Times New Roman" w:eastAsia="宋体" w:hAnsi="宋体" w:cs="Times New Roman"/>
          <w:sz w:val="24"/>
          <w:szCs w:val="24"/>
          <w:highlight w:val="yellow"/>
        </w:rPr>
        <w:t>9</w:t>
      </w:r>
      <w:r>
        <w:rPr>
          <w:rFonts w:ascii="Times New Roman" w:eastAsia="宋体" w:hAnsi="宋体" w:cs="Times New Roman" w:hint="eastAsia"/>
          <w:sz w:val="24"/>
          <w:szCs w:val="24"/>
          <w:highlight w:val="yellow"/>
        </w:rPr>
        <w:t>号浙江警官职业学院行政楼</w:t>
      </w:r>
      <w:r>
        <w:rPr>
          <w:rFonts w:ascii="Times New Roman" w:eastAsia="宋体" w:hAnsi="Times New Roman" w:cs="Times New Roman"/>
          <w:sz w:val="24"/>
          <w:szCs w:val="24"/>
          <w:highlight w:val="yellow"/>
        </w:rPr>
        <w:t>414-2</w:t>
      </w:r>
      <w:r>
        <w:rPr>
          <w:rFonts w:ascii="Times New Roman" w:eastAsia="宋体" w:hAnsi="宋体" w:cs="Times New Roman" w:hint="eastAsia"/>
          <w:sz w:val="24"/>
          <w:szCs w:val="24"/>
          <w:highlight w:val="yellow"/>
        </w:rPr>
        <w:t>室。</w:t>
      </w:r>
    </w:p>
    <w:p w:rsidR="003259B0" w:rsidRDefault="003259B0" w:rsidP="003259B0">
      <w:pPr>
        <w:spacing w:line="360" w:lineRule="auto"/>
        <w:rPr>
          <w:rFonts w:ascii="Times New Roman" w:eastAsia="宋体" w:hAnsi="宋体" w:cs="Times New Roman"/>
          <w:b/>
          <w:sz w:val="24"/>
          <w:szCs w:val="24"/>
          <w:highlight w:val="yellow"/>
        </w:rPr>
      </w:pPr>
      <w:r>
        <w:rPr>
          <w:rFonts w:ascii="Times New Roman" w:eastAsia="宋体" w:hAnsi="宋体" w:cs="Times New Roman"/>
          <w:b/>
          <w:sz w:val="24"/>
          <w:szCs w:val="24"/>
          <w:highlight w:val="yellow"/>
        </w:rPr>
        <w:t>12</w:t>
      </w:r>
      <w:r>
        <w:rPr>
          <w:rFonts w:ascii="Times New Roman" w:eastAsia="宋体" w:hAnsi="宋体" w:cs="Times New Roman" w:hint="eastAsia"/>
          <w:b/>
          <w:sz w:val="24"/>
          <w:szCs w:val="24"/>
          <w:highlight w:val="yellow"/>
        </w:rPr>
        <w:t>、投标须知</w:t>
      </w:r>
    </w:p>
    <w:p w:rsidR="003259B0" w:rsidRDefault="003259B0" w:rsidP="003259B0">
      <w:pPr>
        <w:spacing w:line="360" w:lineRule="auto"/>
        <w:ind w:firstLine="420"/>
        <w:rPr>
          <w:rFonts w:ascii="Times New Roman" w:eastAsia="宋体" w:hAnsi="宋体" w:cs="Times New Roman"/>
          <w:b/>
          <w:sz w:val="24"/>
          <w:szCs w:val="24"/>
          <w:highlight w:val="yellow"/>
        </w:rPr>
      </w:pPr>
      <w:r>
        <w:rPr>
          <w:rFonts w:ascii="Times New Roman" w:eastAsia="宋体" w:hAnsi="宋体" w:cs="Times New Roman" w:hint="eastAsia"/>
          <w:b/>
          <w:sz w:val="24"/>
          <w:szCs w:val="24"/>
          <w:highlight w:val="yellow"/>
        </w:rPr>
        <w:t>有意者请于开标当天，投标截止时间之前，携带投标文件前来投标。投标文件须包含报价单一份，所需产品样品各一份，营业执照复印件一份以及各项商务资信证明材料复印件，一并密封后在外加盖公章。</w:t>
      </w:r>
    </w:p>
    <w:p w:rsidR="003259B0" w:rsidRDefault="003259B0" w:rsidP="003259B0">
      <w:pPr>
        <w:spacing w:line="360" w:lineRule="auto"/>
        <w:ind w:firstLine="420"/>
        <w:rPr>
          <w:rFonts w:ascii="Times New Roman" w:eastAsia="宋体" w:hAnsi="宋体" w:cs="Times New Roman"/>
          <w:b/>
          <w:sz w:val="24"/>
          <w:szCs w:val="24"/>
          <w:highlight w:val="yellow"/>
        </w:rPr>
      </w:pPr>
      <w:r>
        <w:rPr>
          <w:rFonts w:ascii="Times New Roman" w:eastAsia="宋体" w:hAnsi="宋体" w:cs="Times New Roman" w:hint="eastAsia"/>
          <w:b/>
          <w:sz w:val="24"/>
          <w:szCs w:val="24"/>
          <w:highlight w:val="yellow"/>
        </w:rPr>
        <w:t>未密封的投标文件作为无效投标文件。</w:t>
      </w:r>
    </w:p>
    <w:p w:rsidR="003259B0" w:rsidRDefault="003259B0" w:rsidP="003259B0">
      <w:p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12</w:t>
      </w:r>
      <w:r>
        <w:rPr>
          <w:rFonts w:ascii="Times New Roman" w:eastAsia="宋体" w:hAnsi="宋体" w:cs="Times New Roman" w:hint="eastAsia"/>
          <w:b/>
          <w:bCs/>
          <w:sz w:val="24"/>
          <w:szCs w:val="24"/>
        </w:rPr>
        <w:t>、其他事项：</w:t>
      </w:r>
    </w:p>
    <w:p w:rsidR="003259B0" w:rsidRDefault="003259B0" w:rsidP="003259B0">
      <w:pPr>
        <w:spacing w:line="360" w:lineRule="auto"/>
        <w:ind w:firstLineChars="200" w:firstLine="480"/>
        <w:rPr>
          <w:rFonts w:ascii="Times New Roman" w:eastAsiaTheme="minorEastAsia" w:hAnsi="Times New Roman" w:cs="Times New Roman"/>
          <w:sz w:val="24"/>
        </w:rPr>
      </w:pPr>
      <w:r>
        <w:rPr>
          <w:rFonts w:ascii="Times New Roman" w:eastAsia="宋体" w:hAnsi="宋体" w:cs="Times New Roman" w:hint="eastAsia"/>
          <w:sz w:val="24"/>
          <w:szCs w:val="24"/>
        </w:rPr>
        <w:t>中标人必须在中标结果公示期满后</w:t>
      </w:r>
      <w:r>
        <w:rPr>
          <w:rFonts w:ascii="Times New Roman" w:eastAsia="宋体" w:hAnsi="Times New Roman" w:cs="Times New Roman"/>
          <w:sz w:val="24"/>
          <w:szCs w:val="24"/>
        </w:rPr>
        <w:t>7</w:t>
      </w:r>
      <w:r>
        <w:rPr>
          <w:rFonts w:ascii="Times New Roman" w:eastAsia="宋体" w:hAnsi="宋体" w:cs="Times New Roman" w:hint="eastAsia"/>
          <w:sz w:val="24"/>
          <w:szCs w:val="24"/>
        </w:rPr>
        <w:t>个工作日内签订采购协议。中标人未在规定时间内签订协议的，需方（采购人）有权取消中标人的中标资格，需方（</w:t>
      </w:r>
      <w:r>
        <w:rPr>
          <w:rFonts w:ascii="Times New Roman" w:eastAsia="宋体" w:hAnsi="宋体" w:cs="Times New Roman" w:hint="eastAsia"/>
          <w:sz w:val="24"/>
        </w:rPr>
        <w:t>采购人）可以按照评审报告推荐的中标或者成交候选人名单排序，确定下一候选人为中标人，也可以重新开展采购活</w:t>
      </w:r>
      <w:r>
        <w:rPr>
          <w:rFonts w:ascii="Times New Roman" w:hAnsi="宋体" w:cs="Times New Roman" w:hint="eastAsia"/>
          <w:sz w:val="24"/>
        </w:rPr>
        <w:t>动。</w:t>
      </w:r>
    </w:p>
    <w:p w:rsidR="003259B0" w:rsidRDefault="003259B0" w:rsidP="003259B0">
      <w:pPr>
        <w:spacing w:line="360" w:lineRule="auto"/>
        <w:rPr>
          <w:rFonts w:ascii="Times New Roman" w:eastAsia="宋体" w:hAnsi="Times New Roman" w:cs="Times New Roman"/>
          <w:b/>
          <w:sz w:val="24"/>
        </w:rPr>
      </w:pPr>
      <w:r>
        <w:rPr>
          <w:rFonts w:ascii="Times New Roman" w:eastAsia="宋体" w:hAnsi="Times New Roman" w:cs="Times New Roman"/>
          <w:b/>
          <w:sz w:val="24"/>
        </w:rPr>
        <w:t>13</w:t>
      </w:r>
      <w:r>
        <w:rPr>
          <w:rFonts w:ascii="Times New Roman" w:eastAsia="宋体" w:hAnsi="宋体" w:cs="Times New Roman" w:hint="eastAsia"/>
          <w:b/>
          <w:sz w:val="24"/>
        </w:rPr>
        <w:t>、采购单位联系方式：</w:t>
      </w:r>
    </w:p>
    <w:p w:rsidR="003259B0" w:rsidRDefault="003259B0" w:rsidP="003259B0">
      <w:pPr>
        <w:spacing w:line="360" w:lineRule="auto"/>
        <w:ind w:firstLineChars="196" w:firstLine="470"/>
        <w:rPr>
          <w:rFonts w:ascii="Times New Roman" w:eastAsia="宋体" w:hAnsi="Times New Roman" w:cs="Times New Roman"/>
          <w:sz w:val="24"/>
        </w:rPr>
      </w:pPr>
      <w:r>
        <w:rPr>
          <w:rFonts w:ascii="Times New Roman" w:eastAsia="宋体" w:hAnsi="宋体" w:cs="Times New Roman" w:hint="eastAsia"/>
          <w:sz w:val="24"/>
        </w:rPr>
        <w:t>联系人：刘老师</w:t>
      </w:r>
      <w:r>
        <w:rPr>
          <w:rFonts w:ascii="Times New Roman" w:eastAsia="宋体" w:hAnsi="宋体" w:cs="Times New Roman"/>
          <w:sz w:val="24"/>
        </w:rPr>
        <w:t xml:space="preserve"> </w:t>
      </w:r>
      <w:r>
        <w:rPr>
          <w:rFonts w:ascii="Times New Roman" w:eastAsia="宋体" w:hAnsi="宋体" w:cs="Times New Roman" w:hint="eastAsia"/>
          <w:sz w:val="24"/>
        </w:rPr>
        <w:t>余老师</w:t>
      </w:r>
    </w:p>
    <w:p w:rsidR="006A2F29" w:rsidRDefault="003259B0" w:rsidP="003259B0">
      <w:pPr>
        <w:adjustRightInd/>
        <w:snapToGrid/>
        <w:spacing w:after="0" w:line="360" w:lineRule="auto"/>
        <w:ind w:firstLineChars="196" w:firstLine="470"/>
        <w:rPr>
          <w:rFonts w:ascii="Times New Roman" w:eastAsia="宋体" w:hAnsi="Times New Roman" w:cs="Times New Roman"/>
          <w:sz w:val="24"/>
        </w:rPr>
      </w:pPr>
      <w:r>
        <w:rPr>
          <w:rFonts w:ascii="Times New Roman" w:eastAsia="宋体" w:hAnsi="宋体" w:cs="Times New Roman" w:hint="eastAsia"/>
          <w:sz w:val="24"/>
        </w:rPr>
        <w:t>联系电话：</w:t>
      </w:r>
      <w:r w:rsidR="004B54A0">
        <w:rPr>
          <w:rFonts w:ascii="Times New Roman" w:eastAsia="宋体" w:hAnsi="Times New Roman" w:cs="Times New Roman" w:hint="eastAsia"/>
          <w:sz w:val="24"/>
        </w:rPr>
        <w:t>057186836397</w:t>
      </w:r>
    </w:p>
    <w:p w:rsidR="006A2F29" w:rsidRDefault="006A2F29">
      <w:pPr>
        <w:adjustRightInd/>
        <w:snapToGrid/>
        <w:spacing w:after="0"/>
        <w:rPr>
          <w:rFonts w:ascii="Times New Roman" w:eastAsia="宋体" w:hAnsi="Times New Roman" w:cs="Times New Roman"/>
          <w:sz w:val="24"/>
        </w:rPr>
      </w:pPr>
      <w:r>
        <w:rPr>
          <w:rFonts w:ascii="Times New Roman" w:eastAsia="宋体" w:hAnsi="Times New Roman" w:cs="Times New Roman"/>
          <w:sz w:val="24"/>
        </w:rPr>
        <w:br w:type="page"/>
      </w:r>
    </w:p>
    <w:p w:rsidR="00310679" w:rsidRPr="00913F45" w:rsidRDefault="00310679" w:rsidP="006A2F29">
      <w:pPr>
        <w:adjustRightInd/>
        <w:snapToGrid/>
        <w:spacing w:after="0" w:line="360" w:lineRule="auto"/>
        <w:ind w:firstLineChars="196" w:firstLine="431"/>
      </w:pPr>
    </w:p>
    <w:p w:rsidR="00C90927" w:rsidRPr="00913F45" w:rsidRDefault="00310679" w:rsidP="00310679">
      <w:pPr>
        <w:jc w:val="center"/>
        <w:rPr>
          <w:rFonts w:ascii="宋体" w:eastAsia="宋体" w:hAnsi="宋体" w:cs="Times New Roman"/>
          <w:b/>
          <w:bCs/>
          <w:kern w:val="2"/>
          <w:sz w:val="32"/>
          <w:szCs w:val="32"/>
        </w:rPr>
      </w:pPr>
      <w:r w:rsidRPr="00913F45">
        <w:rPr>
          <w:rFonts w:ascii="宋体" w:eastAsia="宋体" w:hAnsi="宋体" w:cs="Times New Roman" w:hint="eastAsia"/>
          <w:b/>
          <w:bCs/>
          <w:kern w:val="2"/>
          <w:sz w:val="32"/>
          <w:szCs w:val="32"/>
        </w:rPr>
        <w:t>二、采购内容及要求</w:t>
      </w:r>
    </w:p>
    <w:tbl>
      <w:tblPr>
        <w:tblW w:w="0" w:type="auto"/>
        <w:jc w:val="center"/>
        <w:tblCellSpacing w:w="0" w:type="dxa"/>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17"/>
        <w:gridCol w:w="1255"/>
        <w:gridCol w:w="4536"/>
        <w:gridCol w:w="1022"/>
      </w:tblGrid>
      <w:tr w:rsidR="00310679" w:rsidRPr="00913F45" w:rsidTr="004D5983">
        <w:trPr>
          <w:trHeight w:val="510"/>
          <w:tblCellSpacing w:w="0" w:type="dxa"/>
          <w:jc w:val="center"/>
        </w:trPr>
        <w:tc>
          <w:tcPr>
            <w:tcW w:w="817" w:type="dxa"/>
            <w:vAlign w:val="center"/>
          </w:tcPr>
          <w:p w:rsidR="00310679" w:rsidRPr="00913F45" w:rsidRDefault="00310679" w:rsidP="00310679">
            <w:pPr>
              <w:pStyle w:val="1"/>
              <w:spacing w:before="0" w:beforeAutospacing="0" w:after="0" w:afterAutospacing="0"/>
              <w:ind w:left="440"/>
              <w:jc w:val="center"/>
              <w:rPr>
                <w:rFonts w:ascii="Times New Roman" w:hAnsi="Times New Roman" w:cs="Times New Roman"/>
                <w:sz w:val="21"/>
                <w:szCs w:val="21"/>
              </w:rPr>
            </w:pPr>
            <w:r w:rsidRPr="00913F45">
              <w:rPr>
                <w:rFonts w:ascii="Times New Roman" w:hAnsi="Times New Roman" w:hint="eastAsia"/>
                <w:sz w:val="21"/>
                <w:szCs w:val="21"/>
              </w:rPr>
              <w:t>序号</w:t>
            </w:r>
          </w:p>
        </w:tc>
        <w:tc>
          <w:tcPr>
            <w:tcW w:w="1255" w:type="dxa"/>
            <w:vAlign w:val="center"/>
          </w:tcPr>
          <w:p w:rsidR="00310679" w:rsidRPr="00913F45" w:rsidRDefault="00310679" w:rsidP="00A13526">
            <w:pPr>
              <w:pStyle w:val="1"/>
              <w:spacing w:before="0" w:beforeAutospacing="0" w:after="0" w:afterAutospacing="0"/>
              <w:jc w:val="center"/>
              <w:rPr>
                <w:rFonts w:ascii="Times New Roman" w:hAnsi="Times New Roman" w:cs="Times New Roman"/>
                <w:sz w:val="21"/>
                <w:szCs w:val="21"/>
              </w:rPr>
            </w:pPr>
            <w:r w:rsidRPr="00913F45">
              <w:rPr>
                <w:rFonts w:ascii="Times New Roman" w:hAnsi="Times New Roman" w:hint="eastAsia"/>
                <w:sz w:val="21"/>
                <w:szCs w:val="21"/>
              </w:rPr>
              <w:t>名称</w:t>
            </w:r>
          </w:p>
        </w:tc>
        <w:tc>
          <w:tcPr>
            <w:tcW w:w="4536" w:type="dxa"/>
            <w:vAlign w:val="center"/>
          </w:tcPr>
          <w:p w:rsidR="00310679" w:rsidRPr="00913F45" w:rsidRDefault="00310679" w:rsidP="00A13526">
            <w:pPr>
              <w:pStyle w:val="1"/>
              <w:spacing w:before="0" w:beforeAutospacing="0" w:after="0" w:afterAutospacing="0"/>
              <w:jc w:val="center"/>
              <w:rPr>
                <w:rFonts w:ascii="Times New Roman" w:hAnsi="Times New Roman" w:cs="Times New Roman"/>
                <w:b/>
                <w:bCs/>
                <w:sz w:val="21"/>
                <w:szCs w:val="21"/>
              </w:rPr>
            </w:pPr>
            <w:r w:rsidRPr="00913F45">
              <w:rPr>
                <w:b/>
                <w:bCs/>
              </w:rPr>
              <w:t>*</w:t>
            </w:r>
            <w:r w:rsidRPr="00913F45">
              <w:rPr>
                <w:rFonts w:ascii="Times New Roman" w:hAnsi="Times New Roman" w:hint="eastAsia"/>
                <w:b/>
                <w:bCs/>
                <w:sz w:val="21"/>
                <w:szCs w:val="21"/>
              </w:rPr>
              <w:t>规格尺寸及技术参数</w:t>
            </w:r>
          </w:p>
        </w:tc>
        <w:tc>
          <w:tcPr>
            <w:tcW w:w="1022" w:type="dxa"/>
            <w:vAlign w:val="center"/>
          </w:tcPr>
          <w:p w:rsidR="00310679" w:rsidRPr="00913F45" w:rsidRDefault="00310679" w:rsidP="00A13526">
            <w:pPr>
              <w:pStyle w:val="1"/>
              <w:spacing w:before="0" w:beforeAutospacing="0" w:after="0" w:afterAutospacing="0"/>
              <w:jc w:val="center"/>
              <w:rPr>
                <w:rFonts w:ascii="Times New Roman" w:hAnsi="Times New Roman" w:cs="Times New Roman"/>
                <w:sz w:val="21"/>
                <w:szCs w:val="21"/>
              </w:rPr>
            </w:pPr>
            <w:r w:rsidRPr="00913F45">
              <w:rPr>
                <w:rFonts w:ascii="Times New Roman" w:hAnsi="Times New Roman" w:hint="eastAsia"/>
                <w:sz w:val="21"/>
                <w:szCs w:val="21"/>
              </w:rPr>
              <w:t>数量</w:t>
            </w:r>
          </w:p>
        </w:tc>
      </w:tr>
      <w:tr w:rsidR="00310679" w:rsidRPr="00913F45" w:rsidTr="004D5983">
        <w:trPr>
          <w:trHeight w:val="510"/>
          <w:tblCellSpacing w:w="0" w:type="dxa"/>
          <w:jc w:val="center"/>
        </w:trPr>
        <w:tc>
          <w:tcPr>
            <w:tcW w:w="817" w:type="dxa"/>
            <w:vAlign w:val="center"/>
          </w:tcPr>
          <w:p w:rsidR="00310679" w:rsidRPr="00913F45" w:rsidRDefault="00310679" w:rsidP="00A13526">
            <w:pPr>
              <w:pStyle w:val="1"/>
              <w:jc w:val="center"/>
              <w:rPr>
                <w:rFonts w:ascii="Times New Roman" w:hAnsi="Times New Roman"/>
                <w:sz w:val="21"/>
                <w:szCs w:val="21"/>
              </w:rPr>
            </w:pPr>
            <w:r w:rsidRPr="00913F45">
              <w:rPr>
                <w:rFonts w:ascii="Times New Roman" w:hAnsi="Times New Roman" w:hint="eastAsia"/>
                <w:sz w:val="21"/>
                <w:szCs w:val="21"/>
              </w:rPr>
              <w:t>1</w:t>
            </w:r>
          </w:p>
        </w:tc>
        <w:tc>
          <w:tcPr>
            <w:tcW w:w="1255" w:type="dxa"/>
            <w:vAlign w:val="center"/>
          </w:tcPr>
          <w:p w:rsidR="00310679" w:rsidRPr="00913F45" w:rsidRDefault="00310679" w:rsidP="00A13526">
            <w:pPr>
              <w:pStyle w:val="1"/>
              <w:jc w:val="center"/>
              <w:rPr>
                <w:rFonts w:ascii="Times New Roman" w:hAnsi="Times New Roman"/>
                <w:sz w:val="21"/>
                <w:szCs w:val="21"/>
              </w:rPr>
            </w:pPr>
            <w:proofErr w:type="gramStart"/>
            <w:r w:rsidRPr="00913F45">
              <w:rPr>
                <w:rFonts w:ascii="Times New Roman" w:hAnsi="Times New Roman" w:hint="eastAsia"/>
                <w:sz w:val="21"/>
                <w:szCs w:val="21"/>
              </w:rPr>
              <w:t>夏作战</w:t>
            </w:r>
            <w:proofErr w:type="gramEnd"/>
            <w:r w:rsidRPr="00913F45">
              <w:rPr>
                <w:rFonts w:ascii="Times New Roman" w:hAnsi="Times New Roman" w:hint="eastAsia"/>
                <w:sz w:val="21"/>
                <w:szCs w:val="21"/>
              </w:rPr>
              <w:t>服</w:t>
            </w:r>
          </w:p>
        </w:tc>
        <w:tc>
          <w:tcPr>
            <w:tcW w:w="4536" w:type="dxa"/>
            <w:vAlign w:val="center"/>
          </w:tcPr>
          <w:p w:rsidR="00310679" w:rsidRPr="00913F45" w:rsidRDefault="00310679" w:rsidP="00A91809">
            <w:pPr>
              <w:autoSpaceDN w:val="0"/>
              <w:textAlignment w:val="center"/>
              <w:rPr>
                <w:rFonts w:ascii="Times New Roman" w:eastAsia="宋体" w:hAnsi="Times New Roman"/>
                <w:sz w:val="21"/>
                <w:szCs w:val="21"/>
              </w:rPr>
            </w:pPr>
            <w:r w:rsidRPr="00913F45">
              <w:rPr>
                <w:rFonts w:ascii="宋体" w:eastAsia="宋体" w:hAnsi="宋体"/>
              </w:rPr>
              <w:t>面料采用卡门呢斜纹t/r涤纶80%/粘胶20%纱支32*32密度130*70克重150g  颜色黑色。1.具有良好的耐磨,防尘,抗撕拉,防褪色功能,其中耐水洗色牢度&gt;3.5级,耐磨色牢度&gt;3.5级,耐汗渍色牢度&gt;3.5级,耐光色牢度&gt;=5级。2.作战</w:t>
            </w:r>
            <w:proofErr w:type="gramStart"/>
            <w:r w:rsidRPr="00913F45">
              <w:rPr>
                <w:rFonts w:ascii="宋体" w:eastAsia="宋体" w:hAnsi="宋体"/>
              </w:rPr>
              <w:t>服具备</w:t>
            </w:r>
            <w:proofErr w:type="gramEnd"/>
            <w:r w:rsidRPr="00913F45">
              <w:rPr>
                <w:rFonts w:ascii="宋体" w:eastAsia="宋体" w:hAnsi="宋体"/>
              </w:rPr>
              <w:t>多个装备兜，可携带多种装备，功能性强。3.作战服款式符合公安部对99式特警战</w:t>
            </w:r>
            <w:proofErr w:type="gramStart"/>
            <w:r w:rsidRPr="00913F45">
              <w:rPr>
                <w:rFonts w:ascii="宋体" w:eastAsia="宋体" w:hAnsi="宋体"/>
              </w:rPr>
              <w:t>训服</w:t>
            </w:r>
            <w:proofErr w:type="gramEnd"/>
            <w:r w:rsidRPr="00913F45">
              <w:rPr>
                <w:rFonts w:ascii="宋体" w:eastAsia="宋体" w:hAnsi="宋体"/>
              </w:rPr>
              <w:t>的款式要求。4.服装增加了膝部,臀部防</w:t>
            </w:r>
            <w:proofErr w:type="gramStart"/>
            <w:r w:rsidRPr="00913F45">
              <w:rPr>
                <w:rFonts w:ascii="宋体" w:eastAsia="宋体" w:hAnsi="宋体"/>
              </w:rPr>
              <w:t>磨垫,</w:t>
            </w:r>
            <w:proofErr w:type="gramEnd"/>
            <w:r w:rsidRPr="00913F45">
              <w:rPr>
                <w:rFonts w:ascii="宋体" w:eastAsia="宋体" w:hAnsi="宋体"/>
              </w:rPr>
              <w:t>能在训练中起到保护作用。5. 裤脚口踏脚松紧亦可调节在运动中裤腿稳定性，在训练中裤腿不会往上跑，不影响训练。6.</w:t>
            </w:r>
            <w:r w:rsidR="00E339D9" w:rsidRPr="00913F45">
              <w:rPr>
                <w:rFonts w:ascii="宋体" w:eastAsia="宋体" w:hAnsi="宋体"/>
              </w:rPr>
              <w:t>衣服</w:t>
            </w:r>
            <w:r w:rsidR="00E339D9" w:rsidRPr="00913F45">
              <w:rPr>
                <w:rFonts w:ascii="宋体" w:eastAsia="宋体" w:hAnsi="宋体" w:hint="eastAsia"/>
              </w:rPr>
              <w:t>为短袖，</w:t>
            </w:r>
            <w:r w:rsidRPr="00913F45">
              <w:rPr>
                <w:rFonts w:ascii="宋体" w:eastAsia="宋体" w:hAnsi="宋体"/>
              </w:rPr>
              <w:t>方便穿着需要。7.整套衣服包含上衣\裤子</w:t>
            </w:r>
            <w:r w:rsidR="0072145A">
              <w:rPr>
                <w:rFonts w:ascii="宋体" w:eastAsia="宋体" w:hAnsi="宋体" w:hint="eastAsia"/>
              </w:rPr>
              <w:t>。</w:t>
            </w:r>
            <w:r w:rsidR="00A91809" w:rsidRPr="00913F45">
              <w:rPr>
                <w:rFonts w:ascii="Times New Roman" w:eastAsia="宋体" w:hAnsi="Times New Roman"/>
                <w:sz w:val="21"/>
                <w:szCs w:val="21"/>
              </w:rPr>
              <w:t xml:space="preserve"> </w:t>
            </w:r>
          </w:p>
        </w:tc>
        <w:tc>
          <w:tcPr>
            <w:tcW w:w="1022" w:type="dxa"/>
            <w:vAlign w:val="center"/>
          </w:tcPr>
          <w:p w:rsidR="00310679" w:rsidRPr="00913F45" w:rsidRDefault="00CB3235" w:rsidP="00A13526">
            <w:pPr>
              <w:pStyle w:val="1"/>
              <w:jc w:val="center"/>
              <w:rPr>
                <w:rFonts w:ascii="Times New Roman" w:hAnsi="Times New Roman"/>
                <w:sz w:val="21"/>
                <w:szCs w:val="21"/>
              </w:rPr>
            </w:pPr>
            <w:r>
              <w:rPr>
                <w:rFonts w:ascii="Times New Roman" w:hAnsi="Times New Roman" w:hint="eastAsia"/>
                <w:sz w:val="21"/>
                <w:szCs w:val="21"/>
              </w:rPr>
              <w:t>180</w:t>
            </w:r>
          </w:p>
        </w:tc>
      </w:tr>
      <w:tr w:rsidR="00310679" w:rsidRPr="00913F45" w:rsidTr="004D5983">
        <w:trPr>
          <w:trHeight w:val="510"/>
          <w:tblCellSpacing w:w="0" w:type="dxa"/>
          <w:jc w:val="center"/>
        </w:trPr>
        <w:tc>
          <w:tcPr>
            <w:tcW w:w="817" w:type="dxa"/>
            <w:vAlign w:val="center"/>
          </w:tcPr>
          <w:p w:rsidR="00310679" w:rsidRPr="00913F45" w:rsidRDefault="00310679" w:rsidP="00A13526">
            <w:pPr>
              <w:pStyle w:val="1"/>
              <w:jc w:val="center"/>
              <w:rPr>
                <w:rFonts w:ascii="Times New Roman" w:hAnsi="Times New Roman"/>
                <w:sz w:val="21"/>
                <w:szCs w:val="21"/>
              </w:rPr>
            </w:pPr>
            <w:r w:rsidRPr="00913F45">
              <w:rPr>
                <w:rFonts w:ascii="Times New Roman" w:hAnsi="Times New Roman" w:hint="eastAsia"/>
                <w:sz w:val="21"/>
                <w:szCs w:val="21"/>
              </w:rPr>
              <w:t>2</w:t>
            </w:r>
          </w:p>
        </w:tc>
        <w:tc>
          <w:tcPr>
            <w:tcW w:w="1255" w:type="dxa"/>
            <w:vAlign w:val="center"/>
          </w:tcPr>
          <w:p w:rsidR="00310679" w:rsidRPr="00913F45" w:rsidRDefault="00310679" w:rsidP="00A13526">
            <w:pPr>
              <w:pStyle w:val="1"/>
              <w:jc w:val="center"/>
              <w:rPr>
                <w:rFonts w:ascii="Times New Roman" w:hAnsi="Times New Roman"/>
                <w:sz w:val="21"/>
                <w:szCs w:val="21"/>
              </w:rPr>
            </w:pPr>
            <w:r w:rsidRPr="00913F45">
              <w:rPr>
                <w:rFonts w:ascii="Times New Roman" w:hAnsi="Times New Roman" w:hint="eastAsia"/>
                <w:sz w:val="21"/>
                <w:szCs w:val="21"/>
              </w:rPr>
              <w:t>作战靴</w:t>
            </w:r>
          </w:p>
        </w:tc>
        <w:tc>
          <w:tcPr>
            <w:tcW w:w="4536" w:type="dxa"/>
            <w:vAlign w:val="center"/>
          </w:tcPr>
          <w:p w:rsidR="00310679" w:rsidRPr="00913F45" w:rsidRDefault="00310679" w:rsidP="00A13526">
            <w:pPr>
              <w:autoSpaceDN w:val="0"/>
              <w:textAlignment w:val="center"/>
              <w:rPr>
                <w:rFonts w:ascii="Times New Roman" w:hAnsi="Times New Roman"/>
                <w:sz w:val="21"/>
                <w:szCs w:val="21"/>
              </w:rPr>
            </w:pPr>
            <w:r w:rsidRPr="00913F45">
              <w:rPr>
                <w:rFonts w:ascii="宋体" w:eastAsia="宋体" w:hAnsi="宋体"/>
              </w:rPr>
              <w:t>经过处理撞击缓冲系列使作战</w:t>
            </w:r>
            <w:proofErr w:type="gramStart"/>
            <w:r w:rsidRPr="00913F45">
              <w:rPr>
                <w:rFonts w:ascii="宋体" w:eastAsia="宋体" w:hAnsi="宋体"/>
              </w:rPr>
              <w:t>靴</w:t>
            </w:r>
            <w:proofErr w:type="gramEnd"/>
            <w:r w:rsidRPr="00913F45">
              <w:rPr>
                <w:rFonts w:ascii="宋体" w:eastAsia="宋体" w:hAnsi="宋体"/>
              </w:rPr>
              <w:t>具有防刺、防水,防臭。鞋底材质采用防滑、防油技术，提高使用中的稳定性。材质为优质牛皮，鞋底由防滑耐磨优质橡胶构成，独特的加深凹槽，抓地性能极佳，即牢固耐磨又时尚独特，适合各种环境穿着。颜色为黑色，</w:t>
            </w:r>
            <w:proofErr w:type="gramStart"/>
            <w:r w:rsidRPr="00913F45">
              <w:rPr>
                <w:rFonts w:ascii="宋体" w:eastAsia="宋体" w:hAnsi="宋体"/>
              </w:rPr>
              <w:t>筒高</w:t>
            </w:r>
            <w:proofErr w:type="gramEnd"/>
            <w:r w:rsidRPr="00913F45">
              <w:rPr>
                <w:rFonts w:ascii="宋体" w:eastAsia="宋体" w:hAnsi="宋体"/>
              </w:rPr>
              <w:t>24cm，跟高5cm</w:t>
            </w:r>
            <w:r w:rsidR="0072145A">
              <w:rPr>
                <w:rFonts w:ascii="宋体" w:eastAsia="宋体" w:hAnsi="宋体" w:hint="eastAsia"/>
              </w:rPr>
              <w:t>。</w:t>
            </w:r>
          </w:p>
        </w:tc>
        <w:tc>
          <w:tcPr>
            <w:tcW w:w="1022" w:type="dxa"/>
            <w:vAlign w:val="center"/>
          </w:tcPr>
          <w:p w:rsidR="00310679" w:rsidRPr="00913F45" w:rsidRDefault="00CB3235" w:rsidP="00A13526">
            <w:pPr>
              <w:pStyle w:val="1"/>
              <w:jc w:val="center"/>
              <w:rPr>
                <w:rFonts w:ascii="Times New Roman" w:hAnsi="Times New Roman"/>
                <w:sz w:val="21"/>
                <w:szCs w:val="21"/>
              </w:rPr>
            </w:pPr>
            <w:r>
              <w:rPr>
                <w:rFonts w:ascii="Times New Roman" w:hAnsi="Times New Roman" w:hint="eastAsia"/>
                <w:sz w:val="21"/>
                <w:szCs w:val="21"/>
              </w:rPr>
              <w:t>180</w:t>
            </w:r>
          </w:p>
        </w:tc>
      </w:tr>
      <w:tr w:rsidR="00310679" w:rsidRPr="00913F45" w:rsidTr="004D5983">
        <w:trPr>
          <w:trHeight w:val="510"/>
          <w:tblCellSpacing w:w="0" w:type="dxa"/>
          <w:jc w:val="center"/>
        </w:trPr>
        <w:tc>
          <w:tcPr>
            <w:tcW w:w="817" w:type="dxa"/>
            <w:vAlign w:val="center"/>
          </w:tcPr>
          <w:p w:rsidR="00310679" w:rsidRPr="00913F45" w:rsidRDefault="00310679" w:rsidP="00A13526">
            <w:pPr>
              <w:pStyle w:val="1"/>
              <w:jc w:val="center"/>
              <w:rPr>
                <w:rFonts w:ascii="Times New Roman" w:hAnsi="Times New Roman" w:cs="Times New Roman"/>
                <w:sz w:val="21"/>
                <w:szCs w:val="21"/>
              </w:rPr>
            </w:pPr>
            <w:r w:rsidRPr="00913F45">
              <w:rPr>
                <w:rFonts w:ascii="Times New Roman" w:hAnsi="Times New Roman" w:cs="Times New Roman" w:hint="eastAsia"/>
                <w:sz w:val="21"/>
                <w:szCs w:val="21"/>
              </w:rPr>
              <w:t>3</w:t>
            </w:r>
          </w:p>
        </w:tc>
        <w:tc>
          <w:tcPr>
            <w:tcW w:w="1255" w:type="dxa"/>
            <w:vAlign w:val="center"/>
          </w:tcPr>
          <w:p w:rsidR="00310679" w:rsidRPr="00913F45" w:rsidRDefault="00310679" w:rsidP="00A13526">
            <w:pPr>
              <w:pStyle w:val="1"/>
              <w:jc w:val="center"/>
              <w:rPr>
                <w:rFonts w:ascii="Times New Roman" w:hAnsi="Times New Roman" w:cs="Times New Roman"/>
                <w:sz w:val="21"/>
                <w:szCs w:val="21"/>
              </w:rPr>
            </w:pPr>
            <w:r w:rsidRPr="00913F45">
              <w:rPr>
                <w:rFonts w:ascii="Times New Roman" w:hAnsi="Times New Roman" w:cs="Times New Roman" w:hint="eastAsia"/>
                <w:sz w:val="21"/>
                <w:szCs w:val="21"/>
              </w:rPr>
              <w:t>作战腰带</w:t>
            </w:r>
          </w:p>
        </w:tc>
        <w:tc>
          <w:tcPr>
            <w:tcW w:w="4536" w:type="dxa"/>
            <w:vAlign w:val="center"/>
          </w:tcPr>
          <w:p w:rsidR="00310679" w:rsidRPr="00913F45" w:rsidRDefault="00310679" w:rsidP="00913F45">
            <w:pPr>
              <w:autoSpaceDN w:val="0"/>
              <w:textAlignment w:val="center"/>
              <w:rPr>
                <w:rFonts w:ascii="Times New Roman" w:hAnsi="Times New Roman" w:cs="Times New Roman"/>
                <w:sz w:val="21"/>
                <w:szCs w:val="21"/>
              </w:rPr>
            </w:pPr>
            <w:r w:rsidRPr="00913F45">
              <w:rPr>
                <w:rFonts w:ascii="宋体" w:eastAsia="宋体" w:hAnsi="宋体"/>
              </w:rPr>
              <w:t>99式特警标准1.75英寸宽面，可承受7000磅张力</w:t>
            </w:r>
            <w:r w:rsidRPr="00913F45">
              <w:rPr>
                <w:rFonts w:ascii="宋体" w:eastAsia="宋体" w:hAnsi="宋体"/>
              </w:rPr>
              <w:br/>
              <w:t>带面魔术</w:t>
            </w:r>
            <w:proofErr w:type="gramStart"/>
            <w:r w:rsidRPr="00913F45">
              <w:rPr>
                <w:rFonts w:ascii="宋体" w:eastAsia="宋体" w:hAnsi="宋体"/>
              </w:rPr>
              <w:t>贴确保</w:t>
            </w:r>
            <w:proofErr w:type="gramEnd"/>
            <w:r w:rsidRPr="00913F45">
              <w:rPr>
                <w:rFonts w:ascii="宋体" w:eastAsia="宋体" w:hAnsi="宋体"/>
              </w:rPr>
              <w:t>安全，该作战腰带采用特种织物编织而成织物上带特警标记，连接扣带特警标记。缝合线采用30支/4股尼龙缝合线织带尼龙线优于PP线的地方在于它的强度更大耐低温的性能更好。产品符合公安部关于</w:t>
            </w:r>
            <w:proofErr w:type="gramStart"/>
            <w:r w:rsidRPr="00913F45">
              <w:rPr>
                <w:rFonts w:ascii="宋体" w:eastAsia="宋体" w:hAnsi="宋体"/>
              </w:rPr>
              <w:t>印技发</w:t>
            </w:r>
            <w:proofErr w:type="gramEnd"/>
            <w:r w:rsidRPr="00913F45">
              <w:rPr>
                <w:rFonts w:ascii="宋体" w:eastAsia="宋体" w:hAnsi="宋体"/>
              </w:rPr>
              <w:t>《公安特警战</w:t>
            </w:r>
            <w:proofErr w:type="gramStart"/>
            <w:r w:rsidRPr="00913F45">
              <w:rPr>
                <w:rFonts w:ascii="宋体" w:eastAsia="宋体" w:hAnsi="宋体"/>
              </w:rPr>
              <w:t>训服</w:t>
            </w:r>
            <w:proofErr w:type="gramEnd"/>
            <w:r w:rsidRPr="00913F45">
              <w:rPr>
                <w:rFonts w:ascii="宋体" w:eastAsia="宋体" w:hAnsi="宋体"/>
              </w:rPr>
              <w:t>系列品种技术标准（生产检验稿）的通知》（</w:t>
            </w:r>
            <w:proofErr w:type="gramStart"/>
            <w:r w:rsidRPr="00913F45">
              <w:rPr>
                <w:rFonts w:ascii="宋体" w:eastAsia="宋体" w:hAnsi="宋体"/>
              </w:rPr>
              <w:t>公装财{</w:t>
            </w:r>
            <w:proofErr w:type="gramEnd"/>
            <w:r w:rsidRPr="00913F45">
              <w:rPr>
                <w:rFonts w:ascii="宋体" w:eastAsia="宋体" w:hAnsi="宋体"/>
              </w:rPr>
              <w:t>2011}893号）的标准。</w:t>
            </w:r>
          </w:p>
        </w:tc>
        <w:tc>
          <w:tcPr>
            <w:tcW w:w="1022" w:type="dxa"/>
            <w:vAlign w:val="center"/>
          </w:tcPr>
          <w:p w:rsidR="00310679" w:rsidRPr="00913F45" w:rsidRDefault="00CB3235" w:rsidP="00A13526">
            <w:pPr>
              <w:pStyle w:val="1"/>
              <w:jc w:val="center"/>
              <w:rPr>
                <w:rFonts w:ascii="Times New Roman" w:hAnsi="Times New Roman" w:cs="Times New Roman"/>
                <w:sz w:val="21"/>
                <w:szCs w:val="21"/>
              </w:rPr>
            </w:pPr>
            <w:r>
              <w:rPr>
                <w:rFonts w:ascii="Times New Roman" w:hAnsi="Times New Roman" w:cs="Times New Roman" w:hint="eastAsia"/>
                <w:sz w:val="21"/>
                <w:szCs w:val="21"/>
              </w:rPr>
              <w:t>180</w:t>
            </w:r>
          </w:p>
        </w:tc>
      </w:tr>
      <w:tr w:rsidR="00310679" w:rsidRPr="00913F45" w:rsidTr="004D5983">
        <w:trPr>
          <w:trHeight w:val="510"/>
          <w:tblCellSpacing w:w="0" w:type="dxa"/>
          <w:jc w:val="center"/>
        </w:trPr>
        <w:tc>
          <w:tcPr>
            <w:tcW w:w="817" w:type="dxa"/>
            <w:vAlign w:val="center"/>
          </w:tcPr>
          <w:p w:rsidR="00310679" w:rsidRPr="00913F45" w:rsidRDefault="00310679" w:rsidP="00A13526">
            <w:pPr>
              <w:pStyle w:val="1"/>
              <w:jc w:val="center"/>
              <w:rPr>
                <w:rFonts w:ascii="Times New Roman" w:hAnsi="Times New Roman" w:cs="Times New Roman"/>
                <w:sz w:val="21"/>
                <w:szCs w:val="21"/>
              </w:rPr>
            </w:pPr>
            <w:r w:rsidRPr="00913F45">
              <w:rPr>
                <w:rFonts w:ascii="Times New Roman" w:hAnsi="Times New Roman" w:cs="Times New Roman" w:hint="eastAsia"/>
                <w:sz w:val="21"/>
                <w:szCs w:val="21"/>
              </w:rPr>
              <w:t>4</w:t>
            </w:r>
          </w:p>
        </w:tc>
        <w:tc>
          <w:tcPr>
            <w:tcW w:w="1255" w:type="dxa"/>
            <w:vAlign w:val="center"/>
          </w:tcPr>
          <w:p w:rsidR="00310679" w:rsidRPr="00913F45" w:rsidRDefault="00310679" w:rsidP="00A13526">
            <w:pPr>
              <w:autoSpaceDN w:val="0"/>
              <w:jc w:val="center"/>
              <w:textAlignment w:val="center"/>
              <w:rPr>
                <w:rFonts w:ascii="Times New Roman" w:hAnsi="Times New Roman" w:cs="Times New Roman"/>
                <w:sz w:val="21"/>
                <w:szCs w:val="21"/>
              </w:rPr>
            </w:pPr>
            <w:r w:rsidRPr="00913F45">
              <w:rPr>
                <w:rFonts w:ascii="宋体" w:eastAsia="宋体" w:hAnsi="宋体"/>
              </w:rPr>
              <w:t>配套用各类标记</w:t>
            </w:r>
          </w:p>
        </w:tc>
        <w:tc>
          <w:tcPr>
            <w:tcW w:w="4536" w:type="dxa"/>
            <w:vAlign w:val="center"/>
          </w:tcPr>
          <w:p w:rsidR="00310679" w:rsidRPr="00913F45" w:rsidRDefault="00310679" w:rsidP="00A13526">
            <w:pPr>
              <w:autoSpaceDN w:val="0"/>
              <w:textAlignment w:val="center"/>
              <w:rPr>
                <w:rFonts w:ascii="Times New Roman" w:hAnsi="Times New Roman" w:cs="Times New Roman"/>
                <w:sz w:val="21"/>
                <w:szCs w:val="21"/>
              </w:rPr>
            </w:pPr>
            <w:r w:rsidRPr="00913F45">
              <w:rPr>
                <w:rFonts w:ascii="宋体" w:eastAsia="宋体" w:hAnsi="宋体"/>
              </w:rPr>
              <w:t>每套</w:t>
            </w:r>
            <w:proofErr w:type="gramStart"/>
            <w:r w:rsidRPr="00913F45">
              <w:rPr>
                <w:rFonts w:ascii="宋体" w:eastAsia="宋体" w:hAnsi="宋体"/>
              </w:rPr>
              <w:t>标记含前圆</w:t>
            </w:r>
            <w:proofErr w:type="gramEnd"/>
            <w:r w:rsidRPr="00913F45">
              <w:rPr>
                <w:rFonts w:ascii="宋体" w:eastAsia="宋体" w:hAnsi="宋体"/>
              </w:rPr>
              <w:t>标、袖标、胸标及编号、肩章。                                   1.</w:t>
            </w:r>
            <w:proofErr w:type="gramStart"/>
            <w:r w:rsidRPr="00913F45">
              <w:rPr>
                <w:rFonts w:ascii="宋体" w:eastAsia="宋体" w:hAnsi="宋体"/>
              </w:rPr>
              <w:t>圆标规格</w:t>
            </w:r>
            <w:proofErr w:type="gramEnd"/>
            <w:r w:rsidRPr="00913F45">
              <w:rPr>
                <w:rFonts w:ascii="宋体" w:eastAsia="宋体" w:hAnsi="宋体"/>
              </w:rPr>
              <w:t>为直径8.0cm，</w:t>
            </w:r>
            <w:proofErr w:type="gramStart"/>
            <w:r w:rsidRPr="00913F45">
              <w:rPr>
                <w:rFonts w:ascii="宋体" w:eastAsia="宋体" w:hAnsi="宋体"/>
              </w:rPr>
              <w:t>印司法</w:t>
            </w:r>
            <w:proofErr w:type="gramEnd"/>
            <w:r w:rsidRPr="00913F45">
              <w:rPr>
                <w:rFonts w:ascii="宋体" w:eastAsia="宋体" w:hAnsi="宋体"/>
              </w:rPr>
              <w:t>字 ；                                        2.袖标：印特勤字（另定）；                                                       3.前胸标记：司法字和特勤编号（另定）；                             4.肩章</w:t>
            </w:r>
          </w:p>
        </w:tc>
        <w:tc>
          <w:tcPr>
            <w:tcW w:w="1022" w:type="dxa"/>
            <w:vAlign w:val="center"/>
          </w:tcPr>
          <w:p w:rsidR="00310679" w:rsidRPr="00913F45" w:rsidRDefault="00CB3235" w:rsidP="00A13526">
            <w:pPr>
              <w:pStyle w:val="1"/>
              <w:jc w:val="center"/>
              <w:rPr>
                <w:rFonts w:ascii="Times New Roman" w:hAnsi="Times New Roman" w:cs="Times New Roman"/>
                <w:sz w:val="21"/>
                <w:szCs w:val="21"/>
              </w:rPr>
            </w:pPr>
            <w:r>
              <w:rPr>
                <w:rFonts w:ascii="Times New Roman" w:hAnsi="Times New Roman" w:cs="Times New Roman" w:hint="eastAsia"/>
                <w:sz w:val="21"/>
                <w:szCs w:val="21"/>
              </w:rPr>
              <w:t>180</w:t>
            </w:r>
          </w:p>
        </w:tc>
      </w:tr>
    </w:tbl>
    <w:p w:rsidR="00310679" w:rsidRPr="00913F45" w:rsidRDefault="00310679" w:rsidP="00281E4D">
      <w:pPr>
        <w:adjustRightInd/>
        <w:snapToGrid/>
        <w:spacing w:after="0"/>
        <w:jc w:val="center"/>
        <w:rPr>
          <w:rFonts w:ascii="宋体" w:eastAsia="宋体" w:hAnsi="宋体" w:cs="Times New Roman"/>
          <w:b/>
          <w:bCs/>
          <w:kern w:val="2"/>
          <w:sz w:val="32"/>
          <w:szCs w:val="32"/>
        </w:rPr>
      </w:pPr>
      <w:r w:rsidRPr="00913F45">
        <w:rPr>
          <w:rFonts w:ascii="宋体" w:eastAsia="宋体" w:hAnsi="宋体" w:cs="Times New Roman" w:hint="eastAsia"/>
          <w:b/>
          <w:bCs/>
          <w:kern w:val="2"/>
          <w:sz w:val="32"/>
          <w:szCs w:val="32"/>
        </w:rPr>
        <w:t>三、评审办法及评分标准</w:t>
      </w:r>
    </w:p>
    <w:p w:rsidR="00FB6706" w:rsidRPr="00913F45" w:rsidRDefault="00FB6706" w:rsidP="00FB6706">
      <w:pPr>
        <w:spacing w:after="0" w:line="360" w:lineRule="auto"/>
        <w:rPr>
          <w:rFonts w:asciiTheme="minorEastAsia" w:eastAsiaTheme="minorEastAsia" w:hAnsiTheme="minorEastAsia"/>
          <w:sz w:val="24"/>
          <w:szCs w:val="24"/>
        </w:rPr>
      </w:pPr>
      <w:bookmarkStart w:id="4" w:name="_Toc125344512"/>
      <w:r w:rsidRPr="00913F45">
        <w:rPr>
          <w:rFonts w:asciiTheme="minorEastAsia" w:eastAsiaTheme="minorEastAsia" w:hAnsiTheme="minorEastAsia" w:hint="eastAsia"/>
          <w:sz w:val="24"/>
          <w:szCs w:val="24"/>
        </w:rPr>
        <w:t>一、评审办法：</w:t>
      </w:r>
    </w:p>
    <w:p w:rsidR="00FB6706" w:rsidRPr="00913F45" w:rsidRDefault="00FB6706" w:rsidP="00EC0D9B">
      <w:pPr>
        <w:spacing w:after="0" w:line="360" w:lineRule="auto"/>
        <w:ind w:firstLine="420"/>
        <w:rPr>
          <w:rFonts w:asciiTheme="minorEastAsia" w:eastAsiaTheme="minorEastAsia" w:hAnsiTheme="minorEastAsia"/>
          <w:sz w:val="24"/>
          <w:szCs w:val="24"/>
        </w:rPr>
      </w:pPr>
      <w:r w:rsidRPr="00913F45">
        <w:rPr>
          <w:rFonts w:asciiTheme="minorEastAsia" w:eastAsiaTheme="minorEastAsia" w:hAnsiTheme="minorEastAsia" w:hint="eastAsia"/>
          <w:sz w:val="24"/>
          <w:szCs w:val="24"/>
        </w:rPr>
        <w:t>本项目评审采用综合评分法，总分为100分。合格投标人的评标得分为各项目汇总得分，中标候选资格按评标得分由高到低顺序排列，得分相同的，按投标报价由低到高顺序排列；得分且投标报价相同的，按投标单位的经验和综合实力</w:t>
      </w:r>
      <w:r w:rsidRPr="00913F45">
        <w:rPr>
          <w:rFonts w:asciiTheme="minorEastAsia" w:eastAsiaTheme="minorEastAsia" w:hAnsiTheme="minorEastAsia" w:hint="eastAsia"/>
          <w:sz w:val="24"/>
          <w:szCs w:val="24"/>
        </w:rPr>
        <w:lastRenderedPageBreak/>
        <w:t>情况得分由高到低顺序排列。评分过程中采用四舍五入法，评委评分时保留小数点后1位小数，计算评分值时保留小数点后2位小数，由评标委员会当场统计计算。</w:t>
      </w:r>
    </w:p>
    <w:p w:rsidR="00FB6706" w:rsidRPr="00913F45" w:rsidRDefault="00FB6706" w:rsidP="00EC0D9B">
      <w:pPr>
        <w:spacing w:after="0" w:line="360" w:lineRule="auto"/>
        <w:ind w:firstLine="420"/>
        <w:rPr>
          <w:rFonts w:asciiTheme="minorEastAsia" w:eastAsiaTheme="minorEastAsia" w:hAnsiTheme="minorEastAsia"/>
          <w:sz w:val="24"/>
          <w:szCs w:val="24"/>
        </w:rPr>
      </w:pPr>
      <w:r w:rsidRPr="00913F45">
        <w:rPr>
          <w:rFonts w:asciiTheme="minorEastAsia" w:eastAsiaTheme="minorEastAsia" w:hAnsiTheme="minorEastAsia" w:hint="eastAsia"/>
          <w:sz w:val="24"/>
          <w:szCs w:val="24"/>
        </w:rPr>
        <w:t>报价是中标的一个重要因素，但最低报价不是中标的唯一依据。</w:t>
      </w:r>
    </w:p>
    <w:p w:rsidR="00FB6706" w:rsidRPr="00913F45" w:rsidRDefault="00FB6706" w:rsidP="00FB6706">
      <w:pPr>
        <w:spacing w:after="0" w:line="360" w:lineRule="auto"/>
        <w:rPr>
          <w:rFonts w:asciiTheme="minorEastAsia" w:eastAsiaTheme="minorEastAsia" w:hAnsiTheme="minorEastAsia"/>
          <w:sz w:val="24"/>
          <w:szCs w:val="24"/>
        </w:rPr>
      </w:pPr>
      <w:r w:rsidRPr="00913F45">
        <w:rPr>
          <w:rFonts w:asciiTheme="minorEastAsia" w:eastAsiaTheme="minorEastAsia" w:hAnsiTheme="minorEastAsia" w:hint="eastAsia"/>
          <w:sz w:val="24"/>
          <w:szCs w:val="24"/>
        </w:rPr>
        <w:t>二、评分标准</w:t>
      </w:r>
    </w:p>
    <w:p w:rsidR="00FB6706" w:rsidRPr="00913F45" w:rsidRDefault="00FB6706" w:rsidP="00EC0D9B">
      <w:pPr>
        <w:spacing w:after="0" w:line="360" w:lineRule="auto"/>
        <w:ind w:firstLine="420"/>
        <w:rPr>
          <w:rFonts w:asciiTheme="minorEastAsia" w:eastAsiaTheme="minorEastAsia" w:hAnsiTheme="minorEastAsia"/>
          <w:sz w:val="24"/>
          <w:szCs w:val="24"/>
        </w:rPr>
      </w:pPr>
      <w:r w:rsidRPr="00913F45">
        <w:rPr>
          <w:rFonts w:asciiTheme="minorEastAsia" w:eastAsiaTheme="minorEastAsia" w:hAnsiTheme="minorEastAsia" w:hint="eastAsia"/>
          <w:sz w:val="24"/>
          <w:szCs w:val="24"/>
        </w:rPr>
        <w:t>投标人评标综合得分=价格分+技术及商务分得分；</w:t>
      </w:r>
    </w:p>
    <w:p w:rsidR="00310679" w:rsidRPr="00913F45" w:rsidRDefault="00310679" w:rsidP="00EC0D9B">
      <w:pPr>
        <w:spacing w:after="0" w:line="360" w:lineRule="auto"/>
        <w:ind w:firstLine="420"/>
        <w:rPr>
          <w:rFonts w:asciiTheme="minorEastAsia" w:eastAsiaTheme="minorEastAsia" w:hAnsiTheme="minorEastAsia"/>
          <w:sz w:val="24"/>
          <w:szCs w:val="24"/>
        </w:rPr>
      </w:pPr>
      <w:r w:rsidRPr="00913F45">
        <w:rPr>
          <w:rFonts w:asciiTheme="minorEastAsia" w:eastAsiaTheme="minorEastAsia" w:hAnsiTheme="minorEastAsia" w:hint="eastAsia"/>
          <w:sz w:val="24"/>
          <w:szCs w:val="24"/>
        </w:rPr>
        <w:t>其中</w:t>
      </w:r>
      <w:r w:rsidR="004D5983" w:rsidRPr="00913F45">
        <w:rPr>
          <w:rFonts w:asciiTheme="minorEastAsia" w:eastAsiaTheme="minorEastAsia" w:hAnsiTheme="minorEastAsia" w:hint="eastAsia"/>
          <w:sz w:val="24"/>
          <w:szCs w:val="24"/>
        </w:rPr>
        <w:t>价格分</w:t>
      </w:r>
      <w:r w:rsidR="00E339D9" w:rsidRPr="00913F45">
        <w:rPr>
          <w:rFonts w:asciiTheme="minorEastAsia" w:eastAsiaTheme="minorEastAsia" w:hAnsiTheme="minorEastAsia" w:hint="eastAsia"/>
          <w:sz w:val="24"/>
          <w:szCs w:val="24"/>
        </w:rPr>
        <w:t>35</w:t>
      </w:r>
      <w:r w:rsidR="004D5983" w:rsidRPr="00913F45">
        <w:rPr>
          <w:rFonts w:asciiTheme="minorEastAsia" w:eastAsiaTheme="minorEastAsia" w:hAnsiTheme="minorEastAsia" w:hint="eastAsia"/>
          <w:sz w:val="24"/>
          <w:szCs w:val="24"/>
        </w:rPr>
        <w:t>分，</w:t>
      </w:r>
      <w:r w:rsidRPr="00913F45">
        <w:rPr>
          <w:rFonts w:asciiTheme="minorEastAsia" w:eastAsiaTheme="minorEastAsia" w:hAnsiTheme="minorEastAsia" w:hint="eastAsia"/>
          <w:sz w:val="24"/>
          <w:szCs w:val="24"/>
        </w:rPr>
        <w:t>技术及商务分</w:t>
      </w:r>
      <w:r w:rsidR="00E339D9" w:rsidRPr="00913F45">
        <w:rPr>
          <w:rFonts w:asciiTheme="minorEastAsia" w:eastAsiaTheme="minorEastAsia" w:hAnsiTheme="minorEastAsia" w:hint="eastAsia"/>
          <w:sz w:val="24"/>
          <w:szCs w:val="24"/>
        </w:rPr>
        <w:t>65</w:t>
      </w:r>
      <w:r w:rsidRPr="00913F45">
        <w:rPr>
          <w:rFonts w:asciiTheme="minorEastAsia" w:eastAsiaTheme="minorEastAsia" w:hAnsiTheme="minorEastAsia" w:hint="eastAsia"/>
          <w:sz w:val="24"/>
          <w:szCs w:val="24"/>
        </w:rPr>
        <w:t>分。评分依下述所列为评标打分依据</w:t>
      </w:r>
      <w:r w:rsidR="004D5983" w:rsidRPr="00913F45">
        <w:rPr>
          <w:rFonts w:asciiTheme="minorEastAsia" w:eastAsiaTheme="minorEastAsia" w:hAnsiTheme="minorEastAsia" w:hint="eastAsia"/>
          <w:sz w:val="24"/>
          <w:szCs w:val="24"/>
        </w:rPr>
        <w:t>。</w:t>
      </w:r>
    </w:p>
    <w:p w:rsidR="004D5983" w:rsidRPr="00913F45" w:rsidRDefault="00FB6706" w:rsidP="00EC0D9B">
      <w:pPr>
        <w:spacing w:after="0" w:line="360" w:lineRule="auto"/>
        <w:rPr>
          <w:rFonts w:asciiTheme="minorEastAsia" w:eastAsiaTheme="minorEastAsia" w:hAnsiTheme="minorEastAsia"/>
          <w:sz w:val="24"/>
          <w:szCs w:val="24"/>
        </w:rPr>
      </w:pPr>
      <w:r w:rsidRPr="00913F45">
        <w:rPr>
          <w:rFonts w:asciiTheme="minorEastAsia" w:eastAsiaTheme="minorEastAsia" w:hAnsiTheme="minorEastAsia" w:hint="eastAsia"/>
          <w:sz w:val="24"/>
          <w:szCs w:val="24"/>
        </w:rPr>
        <w:t>1</w:t>
      </w:r>
      <w:r w:rsidR="004D5983" w:rsidRPr="00913F45">
        <w:rPr>
          <w:rFonts w:asciiTheme="minorEastAsia" w:eastAsiaTheme="minorEastAsia" w:hAnsiTheme="minorEastAsia" w:hint="eastAsia"/>
          <w:sz w:val="24"/>
          <w:szCs w:val="24"/>
        </w:rPr>
        <w:t>.价格分（分值</w:t>
      </w:r>
      <w:r w:rsidR="00E339D9" w:rsidRPr="00913F45">
        <w:rPr>
          <w:rFonts w:asciiTheme="minorEastAsia" w:eastAsiaTheme="minorEastAsia" w:hAnsiTheme="minorEastAsia" w:hint="eastAsia"/>
          <w:sz w:val="24"/>
          <w:szCs w:val="24"/>
        </w:rPr>
        <w:t>35</w:t>
      </w:r>
      <w:r w:rsidR="004D5983" w:rsidRPr="00913F45">
        <w:rPr>
          <w:rFonts w:asciiTheme="minorEastAsia" w:eastAsiaTheme="minorEastAsia" w:hAnsiTheme="minorEastAsia" w:hint="eastAsia"/>
          <w:sz w:val="24"/>
          <w:szCs w:val="24"/>
        </w:rPr>
        <w:t>分）：</w:t>
      </w:r>
    </w:p>
    <w:p w:rsidR="004D5983" w:rsidRPr="00913F45" w:rsidRDefault="004D5983" w:rsidP="00EC0D9B">
      <w:pPr>
        <w:spacing w:after="0" w:line="360" w:lineRule="auto"/>
        <w:ind w:firstLine="420"/>
        <w:rPr>
          <w:rFonts w:asciiTheme="minorEastAsia" w:eastAsiaTheme="minorEastAsia" w:hAnsiTheme="minorEastAsia"/>
          <w:sz w:val="24"/>
          <w:szCs w:val="24"/>
        </w:rPr>
      </w:pPr>
      <w:r w:rsidRPr="00913F45">
        <w:rPr>
          <w:rFonts w:asciiTheme="minorEastAsia" w:eastAsiaTheme="minorEastAsia" w:hAnsiTheme="minorEastAsia" w:hint="eastAsia"/>
          <w:sz w:val="24"/>
          <w:szCs w:val="24"/>
        </w:rPr>
        <w:t>根据国家及省级政府采购管理部门的规定，价格分计算方法如下：</w:t>
      </w:r>
    </w:p>
    <w:p w:rsidR="004D5983" w:rsidRPr="00913F45" w:rsidRDefault="00FB6706" w:rsidP="00EC0D9B">
      <w:pPr>
        <w:spacing w:after="0" w:line="360" w:lineRule="auto"/>
        <w:ind w:firstLine="420"/>
        <w:rPr>
          <w:rFonts w:asciiTheme="minorEastAsia" w:eastAsiaTheme="minorEastAsia" w:hAnsiTheme="minorEastAsia"/>
          <w:sz w:val="24"/>
          <w:szCs w:val="24"/>
        </w:rPr>
      </w:pPr>
      <w:r w:rsidRPr="00913F45">
        <w:rPr>
          <w:rFonts w:asciiTheme="minorEastAsia" w:eastAsiaTheme="minorEastAsia" w:hAnsiTheme="minorEastAsia" w:hint="eastAsia"/>
          <w:sz w:val="24"/>
          <w:szCs w:val="24"/>
        </w:rPr>
        <w:t>(1)</w:t>
      </w:r>
      <w:r w:rsidR="004D5983" w:rsidRPr="00913F45">
        <w:rPr>
          <w:rFonts w:asciiTheme="minorEastAsia" w:eastAsiaTheme="minorEastAsia" w:hAnsiTheme="minorEastAsia" w:hint="eastAsia"/>
          <w:sz w:val="24"/>
          <w:szCs w:val="24"/>
        </w:rPr>
        <w:t>满足招标文件要求且投标价格最低的投标报价为评标基准价，其价格分为满分</w:t>
      </w:r>
      <w:r w:rsidR="00E339D9" w:rsidRPr="00913F45">
        <w:rPr>
          <w:rFonts w:asciiTheme="minorEastAsia" w:eastAsiaTheme="minorEastAsia" w:hAnsiTheme="minorEastAsia" w:hint="eastAsia"/>
          <w:sz w:val="24"/>
          <w:szCs w:val="24"/>
        </w:rPr>
        <w:t>35</w:t>
      </w:r>
      <w:r w:rsidR="004D5983" w:rsidRPr="00913F45">
        <w:rPr>
          <w:rFonts w:asciiTheme="minorEastAsia" w:eastAsiaTheme="minorEastAsia" w:hAnsiTheme="minorEastAsia" w:hint="eastAsia"/>
          <w:sz w:val="24"/>
          <w:szCs w:val="24"/>
        </w:rPr>
        <w:t>分。</w:t>
      </w:r>
    </w:p>
    <w:p w:rsidR="004D5983" w:rsidRPr="00913F45" w:rsidRDefault="00FB6706" w:rsidP="00EC0D9B">
      <w:pPr>
        <w:spacing w:after="0" w:line="360" w:lineRule="auto"/>
        <w:ind w:firstLine="420"/>
        <w:rPr>
          <w:rFonts w:asciiTheme="minorEastAsia" w:eastAsiaTheme="minorEastAsia" w:hAnsiTheme="minorEastAsia"/>
          <w:sz w:val="24"/>
          <w:szCs w:val="24"/>
        </w:rPr>
      </w:pPr>
      <w:r w:rsidRPr="00913F45">
        <w:rPr>
          <w:rFonts w:asciiTheme="minorEastAsia" w:eastAsiaTheme="minorEastAsia" w:hAnsiTheme="minorEastAsia" w:hint="eastAsia"/>
          <w:sz w:val="24"/>
          <w:szCs w:val="24"/>
        </w:rPr>
        <w:t>(2)</w:t>
      </w:r>
      <w:r w:rsidR="004D5983" w:rsidRPr="00913F45">
        <w:rPr>
          <w:rFonts w:asciiTheme="minorEastAsia" w:eastAsiaTheme="minorEastAsia" w:hAnsiTheme="minorEastAsia" w:hint="eastAsia"/>
          <w:sz w:val="24"/>
          <w:szCs w:val="24"/>
        </w:rPr>
        <w:t>其他投标人的价格</w:t>
      </w:r>
      <w:proofErr w:type="gramStart"/>
      <w:r w:rsidR="004D5983" w:rsidRPr="00913F45">
        <w:rPr>
          <w:rFonts w:asciiTheme="minorEastAsia" w:eastAsiaTheme="minorEastAsia" w:hAnsiTheme="minorEastAsia" w:hint="eastAsia"/>
          <w:sz w:val="24"/>
          <w:szCs w:val="24"/>
        </w:rPr>
        <w:t>分统一</w:t>
      </w:r>
      <w:proofErr w:type="gramEnd"/>
      <w:r w:rsidR="004D5983" w:rsidRPr="00913F45">
        <w:rPr>
          <w:rFonts w:asciiTheme="minorEastAsia" w:eastAsiaTheme="minorEastAsia" w:hAnsiTheme="minorEastAsia" w:hint="eastAsia"/>
          <w:sz w:val="24"/>
          <w:szCs w:val="24"/>
        </w:rPr>
        <w:t>按照下列公式计算：</w:t>
      </w:r>
    </w:p>
    <w:p w:rsidR="004D5983" w:rsidRPr="00913F45" w:rsidRDefault="004D5983" w:rsidP="00FB6706">
      <w:pPr>
        <w:spacing w:after="0" w:line="360" w:lineRule="auto"/>
        <w:rPr>
          <w:rFonts w:asciiTheme="minorEastAsia" w:eastAsiaTheme="minorEastAsia" w:hAnsiTheme="minorEastAsia"/>
          <w:sz w:val="24"/>
          <w:szCs w:val="24"/>
        </w:rPr>
      </w:pPr>
      <w:r w:rsidRPr="00913F45">
        <w:rPr>
          <w:rFonts w:asciiTheme="minorEastAsia" w:eastAsiaTheme="minorEastAsia" w:hAnsiTheme="minorEastAsia" w:hint="eastAsia"/>
          <w:sz w:val="24"/>
          <w:szCs w:val="24"/>
        </w:rPr>
        <w:t>投标报价得分=（评标基准价/投标报价）×</w:t>
      </w:r>
      <w:proofErr w:type="gramStart"/>
      <w:r w:rsidRPr="00913F45">
        <w:rPr>
          <w:rFonts w:asciiTheme="minorEastAsia" w:eastAsiaTheme="minorEastAsia" w:hAnsiTheme="minorEastAsia" w:hint="eastAsia"/>
          <w:sz w:val="24"/>
          <w:szCs w:val="24"/>
        </w:rPr>
        <w:t>价格权</w:t>
      </w:r>
      <w:proofErr w:type="gramEnd"/>
      <w:r w:rsidRPr="00913F45">
        <w:rPr>
          <w:rFonts w:asciiTheme="minorEastAsia" w:eastAsiaTheme="minorEastAsia" w:hAnsiTheme="minorEastAsia" w:hint="eastAsia"/>
          <w:sz w:val="24"/>
          <w:szCs w:val="24"/>
        </w:rPr>
        <w:t>值（即</w:t>
      </w:r>
      <w:r w:rsidR="00913F45" w:rsidRPr="00913F45">
        <w:rPr>
          <w:rFonts w:asciiTheme="minorEastAsia" w:eastAsiaTheme="minorEastAsia" w:hAnsiTheme="minorEastAsia" w:hint="eastAsia"/>
          <w:sz w:val="24"/>
          <w:szCs w:val="24"/>
        </w:rPr>
        <w:t>35</w:t>
      </w:r>
      <w:r w:rsidRPr="00913F45">
        <w:rPr>
          <w:rFonts w:asciiTheme="minorEastAsia" w:eastAsiaTheme="minorEastAsia" w:hAnsiTheme="minorEastAsia" w:hint="eastAsia"/>
          <w:sz w:val="24"/>
          <w:szCs w:val="24"/>
        </w:rPr>
        <w:t>%）×100</w:t>
      </w:r>
    </w:p>
    <w:p w:rsidR="00310679" w:rsidRPr="00913F45" w:rsidRDefault="00FB6706" w:rsidP="00EC0D9B">
      <w:pPr>
        <w:spacing w:after="0" w:line="360" w:lineRule="auto"/>
        <w:rPr>
          <w:rFonts w:asciiTheme="minorEastAsia" w:eastAsiaTheme="minorEastAsia" w:hAnsiTheme="minorEastAsia"/>
          <w:sz w:val="24"/>
          <w:szCs w:val="24"/>
        </w:rPr>
      </w:pPr>
      <w:r w:rsidRPr="00913F45">
        <w:rPr>
          <w:rFonts w:asciiTheme="minorEastAsia" w:eastAsiaTheme="minorEastAsia" w:hAnsiTheme="minorEastAsia" w:hint="eastAsia"/>
          <w:sz w:val="24"/>
          <w:szCs w:val="24"/>
        </w:rPr>
        <w:t>2</w:t>
      </w:r>
      <w:r w:rsidR="00310679" w:rsidRPr="00913F45">
        <w:rPr>
          <w:rFonts w:asciiTheme="minorEastAsia" w:eastAsiaTheme="minorEastAsia" w:hAnsiTheme="minorEastAsia" w:hint="eastAsia"/>
          <w:sz w:val="24"/>
          <w:szCs w:val="24"/>
        </w:rPr>
        <w:t>、</w:t>
      </w:r>
      <w:r w:rsidR="004D5983" w:rsidRPr="00913F45">
        <w:rPr>
          <w:rFonts w:asciiTheme="minorEastAsia" w:eastAsiaTheme="minorEastAsia" w:hAnsiTheme="minorEastAsia" w:hint="eastAsia"/>
          <w:sz w:val="24"/>
          <w:szCs w:val="24"/>
        </w:rPr>
        <w:t>技术及商务分（分值</w:t>
      </w:r>
      <w:r w:rsidR="00E339D9" w:rsidRPr="00913F45">
        <w:rPr>
          <w:rFonts w:asciiTheme="minorEastAsia" w:eastAsiaTheme="minorEastAsia" w:hAnsiTheme="minorEastAsia" w:hint="eastAsia"/>
          <w:sz w:val="24"/>
          <w:szCs w:val="24"/>
        </w:rPr>
        <w:t>65</w:t>
      </w:r>
      <w:r w:rsidR="004D5983" w:rsidRPr="00913F45">
        <w:rPr>
          <w:rFonts w:asciiTheme="minorEastAsia" w:eastAsiaTheme="minorEastAsia" w:hAnsiTheme="minorEastAsia" w:hint="eastAsia"/>
          <w:sz w:val="24"/>
          <w:szCs w:val="24"/>
        </w:rPr>
        <w:t>分）：</w:t>
      </w:r>
    </w:p>
    <w:tbl>
      <w:tblPr>
        <w:tblpPr w:leftFromText="180" w:rightFromText="180" w:vertAnchor="text" w:horzAnchor="margin" w:tblpXSpec="center" w:tblpY="634"/>
        <w:tblOverlap w:val="never"/>
        <w:tblW w:w="9644" w:type="dxa"/>
        <w:tblLayout w:type="fixed"/>
        <w:tblCellMar>
          <w:left w:w="0" w:type="dxa"/>
          <w:right w:w="0" w:type="dxa"/>
        </w:tblCellMar>
        <w:tblLook w:val="0000" w:firstRow="0" w:lastRow="0" w:firstColumn="0" w:lastColumn="0" w:noHBand="0" w:noVBand="0"/>
      </w:tblPr>
      <w:tblGrid>
        <w:gridCol w:w="1706"/>
        <w:gridCol w:w="993"/>
        <w:gridCol w:w="6945"/>
      </w:tblGrid>
      <w:tr w:rsidR="00310679" w:rsidRPr="00913F45" w:rsidTr="00FB6706">
        <w:trPr>
          <w:trHeight w:val="558"/>
        </w:trPr>
        <w:tc>
          <w:tcPr>
            <w:tcW w:w="1706" w:type="dxa"/>
            <w:tcBorders>
              <w:top w:val="single" w:sz="4" w:space="0" w:color="000000"/>
              <w:left w:val="single" w:sz="4" w:space="0" w:color="000000"/>
              <w:bottom w:val="single" w:sz="4" w:space="0" w:color="000000"/>
              <w:right w:val="single" w:sz="4" w:space="0" w:color="000000"/>
            </w:tcBorders>
          </w:tcPr>
          <w:p w:rsidR="00310679" w:rsidRPr="00913F45" w:rsidRDefault="00310679" w:rsidP="00FB6706">
            <w:pPr>
              <w:spacing w:after="0"/>
              <w:jc w:val="center"/>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项目</w:t>
            </w:r>
          </w:p>
        </w:tc>
        <w:tc>
          <w:tcPr>
            <w:tcW w:w="7938" w:type="dxa"/>
            <w:gridSpan w:val="2"/>
            <w:tcBorders>
              <w:top w:val="single" w:sz="4" w:space="0" w:color="000000"/>
              <w:left w:val="nil"/>
              <w:bottom w:val="single" w:sz="4" w:space="0" w:color="000000"/>
              <w:right w:val="single" w:sz="4" w:space="0" w:color="000000"/>
            </w:tcBorders>
          </w:tcPr>
          <w:p w:rsidR="00310679" w:rsidRPr="00913F45" w:rsidRDefault="00310679" w:rsidP="00FB6706">
            <w:pPr>
              <w:spacing w:after="0"/>
              <w:jc w:val="center"/>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评 分 细 则</w:t>
            </w:r>
          </w:p>
        </w:tc>
      </w:tr>
      <w:tr w:rsidR="00310679" w:rsidRPr="00913F45" w:rsidTr="00FB6706">
        <w:tc>
          <w:tcPr>
            <w:tcW w:w="1706" w:type="dxa"/>
            <w:tcBorders>
              <w:top w:val="single" w:sz="4" w:space="0" w:color="000000"/>
              <w:left w:val="single" w:sz="4" w:space="0" w:color="000000"/>
              <w:bottom w:val="single" w:sz="4" w:space="0" w:color="000000"/>
              <w:right w:val="single" w:sz="4" w:space="0" w:color="000000"/>
            </w:tcBorders>
            <w:vAlign w:val="center"/>
          </w:tcPr>
          <w:p w:rsidR="00310679" w:rsidRPr="00913F45" w:rsidRDefault="00310679" w:rsidP="00FB6706">
            <w:pPr>
              <w:spacing w:after="0"/>
              <w:jc w:val="center"/>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资信实力</w:t>
            </w:r>
          </w:p>
          <w:p w:rsidR="00310679" w:rsidRPr="00913F45" w:rsidRDefault="00EC0D9B" w:rsidP="00FB6706">
            <w:pPr>
              <w:spacing w:after="0"/>
              <w:jc w:val="center"/>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w:t>
            </w:r>
            <w:r w:rsidR="00310679" w:rsidRPr="00913F45">
              <w:rPr>
                <w:rFonts w:asciiTheme="minorEastAsia" w:eastAsiaTheme="minorEastAsia" w:hAnsiTheme="minorEastAsia" w:cs="仿宋_GB2312" w:hint="eastAsia"/>
                <w:sz w:val="21"/>
                <w:szCs w:val="21"/>
              </w:rPr>
              <w:t>5分</w:t>
            </w:r>
            <w:r w:rsidRPr="00913F45">
              <w:rPr>
                <w:rFonts w:asciiTheme="minorEastAsia" w:eastAsiaTheme="minorEastAsia" w:hAnsiTheme="minorEastAsia" w:cs="仿宋_GB2312" w:hint="eastAsia"/>
                <w:sz w:val="21"/>
                <w:szCs w:val="21"/>
              </w:rPr>
              <w:t>）</w:t>
            </w:r>
          </w:p>
        </w:tc>
        <w:tc>
          <w:tcPr>
            <w:tcW w:w="7938" w:type="dxa"/>
            <w:gridSpan w:val="2"/>
            <w:tcBorders>
              <w:top w:val="single" w:sz="4" w:space="0" w:color="000000"/>
              <w:left w:val="nil"/>
              <w:bottom w:val="single" w:sz="4" w:space="0" w:color="000000"/>
              <w:right w:val="single" w:sz="4" w:space="0" w:color="000000"/>
            </w:tcBorders>
            <w:vAlign w:val="center"/>
          </w:tcPr>
          <w:p w:rsidR="00310679" w:rsidRPr="00913F45" w:rsidRDefault="00310679" w:rsidP="00FB6706">
            <w:pPr>
              <w:adjustRightInd/>
              <w:spacing w:after="0"/>
              <w:textAlignment w:val="center"/>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 xml:space="preserve">   1、提供有效期内ISO9000质量管理体系认证证书和ISO14001环境管理体系认证证书（投标时提供相关有效证明材料原件备查，无原件不得分）   最高得2分                                                                               </w:t>
            </w:r>
          </w:p>
          <w:p w:rsidR="00310679" w:rsidRPr="00913F45" w:rsidRDefault="00310679" w:rsidP="00FB6706">
            <w:pPr>
              <w:spacing w:after="0"/>
              <w:ind w:leftChars="-300" w:left="-660"/>
              <w:rPr>
                <w:rFonts w:asciiTheme="minorEastAsia" w:eastAsiaTheme="minorEastAsia" w:hAnsiTheme="minorEastAsia" w:cs="仿宋_GB2312"/>
                <w:sz w:val="21"/>
                <w:szCs w:val="21"/>
              </w:rPr>
            </w:pPr>
            <w:proofErr w:type="gramStart"/>
            <w:r w:rsidRPr="00913F45">
              <w:rPr>
                <w:rFonts w:asciiTheme="minorEastAsia" w:eastAsiaTheme="minorEastAsia" w:hAnsiTheme="minorEastAsia" w:cs="仿宋_GB2312" w:hint="eastAsia"/>
                <w:sz w:val="21"/>
                <w:szCs w:val="21"/>
              </w:rPr>
              <w:t>否</w:t>
            </w:r>
            <w:proofErr w:type="gramEnd"/>
            <w:r w:rsidRPr="00913F45">
              <w:rPr>
                <w:rFonts w:asciiTheme="minorEastAsia" w:eastAsiaTheme="minorEastAsia" w:hAnsiTheme="minorEastAsia" w:cs="仿宋_GB2312" w:hint="eastAsia"/>
                <w:sz w:val="21"/>
                <w:szCs w:val="21"/>
              </w:rPr>
              <w:t xml:space="preserve">       2、根据投标人的经济实力，经济效益、履约能力和商业信誉等资信要素评分，最高得3分。凭投标文件中的证明资料及评委查阅的信息评分。                     </w:t>
            </w:r>
          </w:p>
          <w:p w:rsidR="00310679" w:rsidRPr="00913F45" w:rsidRDefault="00310679" w:rsidP="00FB6706">
            <w:pPr>
              <w:spacing w:after="0"/>
              <w:ind w:leftChars="-300" w:left="-660"/>
              <w:rPr>
                <w:rFonts w:asciiTheme="minorEastAsia" w:eastAsiaTheme="minorEastAsia" w:hAnsiTheme="minorEastAsia" w:cs="仿宋_GB2312"/>
                <w:sz w:val="21"/>
                <w:szCs w:val="21"/>
              </w:rPr>
            </w:pPr>
            <w:proofErr w:type="gramStart"/>
            <w:r w:rsidRPr="00913F45">
              <w:rPr>
                <w:rFonts w:asciiTheme="minorEastAsia" w:eastAsiaTheme="minorEastAsia" w:hAnsiTheme="minorEastAsia" w:cs="仿宋_GB2312" w:hint="eastAsia"/>
                <w:sz w:val="21"/>
                <w:szCs w:val="21"/>
              </w:rPr>
              <w:t>析研究</w:t>
            </w:r>
            <w:proofErr w:type="gramEnd"/>
            <w:r w:rsidRPr="00913F45">
              <w:rPr>
                <w:rFonts w:asciiTheme="minorEastAsia" w:eastAsiaTheme="minorEastAsia" w:hAnsiTheme="minorEastAsia" w:cs="仿宋_GB2312" w:hint="eastAsia"/>
                <w:sz w:val="21"/>
                <w:szCs w:val="21"/>
              </w:rPr>
              <w:t xml:space="preserve">    优(2.5,3]         良(1,2.5]      差[0,1]</w:t>
            </w:r>
          </w:p>
        </w:tc>
      </w:tr>
      <w:tr w:rsidR="00310679" w:rsidRPr="00913F45" w:rsidTr="00EC0D9B">
        <w:trPr>
          <w:trHeight w:val="416"/>
        </w:trPr>
        <w:tc>
          <w:tcPr>
            <w:tcW w:w="1706" w:type="dxa"/>
            <w:tcBorders>
              <w:top w:val="single" w:sz="4" w:space="0" w:color="000000"/>
              <w:left w:val="single" w:sz="4" w:space="0" w:color="000000"/>
              <w:bottom w:val="single" w:sz="4" w:space="0" w:color="000000"/>
              <w:right w:val="single" w:sz="4" w:space="0" w:color="000000"/>
            </w:tcBorders>
            <w:vAlign w:val="center"/>
          </w:tcPr>
          <w:p w:rsidR="00310679" w:rsidRPr="00913F45" w:rsidRDefault="00310679" w:rsidP="00FB6706">
            <w:pPr>
              <w:spacing w:after="0"/>
              <w:jc w:val="center"/>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样品的整体效果</w:t>
            </w:r>
          </w:p>
          <w:p w:rsidR="00310679" w:rsidRPr="00913F45" w:rsidRDefault="00310679" w:rsidP="00FB6706">
            <w:pPr>
              <w:spacing w:after="0"/>
              <w:jc w:val="center"/>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（8分）</w:t>
            </w:r>
          </w:p>
          <w:p w:rsidR="00310679" w:rsidRPr="00913F45" w:rsidRDefault="00310679" w:rsidP="00FB6706">
            <w:pPr>
              <w:spacing w:after="0"/>
              <w:jc w:val="center"/>
              <w:rPr>
                <w:rFonts w:asciiTheme="minorEastAsia" w:eastAsiaTheme="minorEastAsia" w:hAnsiTheme="minorEastAsia" w:cs="仿宋_GB2312"/>
                <w:sz w:val="21"/>
                <w:szCs w:val="21"/>
              </w:rPr>
            </w:pPr>
          </w:p>
          <w:p w:rsidR="00310679" w:rsidRPr="00913F45" w:rsidRDefault="00310679" w:rsidP="00FB6706">
            <w:pPr>
              <w:spacing w:after="0"/>
              <w:jc w:val="center"/>
              <w:rPr>
                <w:rFonts w:asciiTheme="minorEastAsia" w:eastAsiaTheme="minorEastAsia" w:hAnsiTheme="minorEastAsia" w:cs="仿宋_GB2312"/>
                <w:sz w:val="21"/>
                <w:szCs w:val="21"/>
              </w:rPr>
            </w:pPr>
          </w:p>
        </w:tc>
        <w:tc>
          <w:tcPr>
            <w:tcW w:w="7938" w:type="dxa"/>
            <w:gridSpan w:val="2"/>
            <w:tcBorders>
              <w:top w:val="single" w:sz="4" w:space="0" w:color="000000"/>
              <w:left w:val="nil"/>
              <w:bottom w:val="single" w:sz="4" w:space="0" w:color="000000"/>
              <w:right w:val="single" w:sz="4" w:space="0" w:color="000000"/>
            </w:tcBorders>
            <w:vAlign w:val="center"/>
          </w:tcPr>
          <w:p w:rsidR="00310679" w:rsidRPr="00913F45" w:rsidRDefault="00310679" w:rsidP="00FB6706">
            <w:pPr>
              <w:spacing w:after="0"/>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kern w:val="2"/>
                <w:sz w:val="21"/>
                <w:szCs w:val="21"/>
              </w:rPr>
              <w:t xml:space="preserve"> </w:t>
            </w:r>
            <w:r w:rsidRPr="00913F45">
              <w:rPr>
                <w:rFonts w:asciiTheme="minorEastAsia" w:eastAsiaTheme="minorEastAsia" w:hAnsiTheme="minorEastAsia" w:cs="仿宋_GB2312" w:hint="eastAsia"/>
                <w:sz w:val="21"/>
                <w:szCs w:val="21"/>
              </w:rPr>
              <w:t xml:space="preserve">   1、根据投标人是否按招标文件要求提供样品(详见清单），所提供样品是否完整；</w:t>
            </w:r>
          </w:p>
          <w:p w:rsidR="00310679" w:rsidRPr="00913F45" w:rsidRDefault="003D2A11" w:rsidP="00FB6706">
            <w:pPr>
              <w:spacing w:after="0"/>
              <w:ind w:firstLineChars="200" w:firstLine="420"/>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2</w:t>
            </w:r>
            <w:r w:rsidR="00310679" w:rsidRPr="00913F45">
              <w:rPr>
                <w:rFonts w:asciiTheme="minorEastAsia" w:eastAsiaTheme="minorEastAsia" w:hAnsiTheme="minorEastAsia" w:cs="仿宋_GB2312" w:hint="eastAsia"/>
                <w:sz w:val="21"/>
                <w:szCs w:val="21"/>
              </w:rPr>
              <w:t>、根据样品的款式、外观、颜色、整体效果，综合</w:t>
            </w:r>
            <w:proofErr w:type="gramStart"/>
            <w:r w:rsidR="00310679" w:rsidRPr="00913F45">
              <w:rPr>
                <w:rFonts w:asciiTheme="minorEastAsia" w:eastAsiaTheme="minorEastAsia" w:hAnsiTheme="minorEastAsia" w:cs="仿宋_GB2312" w:hint="eastAsia"/>
                <w:sz w:val="21"/>
                <w:szCs w:val="21"/>
              </w:rPr>
              <w:t>考虑面</w:t>
            </w:r>
            <w:proofErr w:type="gramEnd"/>
            <w:r w:rsidR="00310679" w:rsidRPr="00913F45">
              <w:rPr>
                <w:rFonts w:asciiTheme="minorEastAsia" w:eastAsiaTheme="minorEastAsia" w:hAnsiTheme="minorEastAsia" w:cs="仿宋_GB2312" w:hint="eastAsia"/>
                <w:sz w:val="21"/>
                <w:szCs w:val="21"/>
              </w:rPr>
              <w:t>辅料的成分、纱支、克重、色相、色牢度、色差范围、缩水率、匹配性，以及制作工艺、耐磨性、透气性等方面进行综合评分。</w:t>
            </w:r>
          </w:p>
          <w:p w:rsidR="00310679" w:rsidRPr="00913F45" w:rsidRDefault="00310679" w:rsidP="00EC0D9B">
            <w:pPr>
              <w:spacing w:after="0"/>
              <w:ind w:firstLineChars="200" w:firstLine="420"/>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优(6,8]         良(2,6]      差[0,2]</w:t>
            </w:r>
          </w:p>
        </w:tc>
      </w:tr>
      <w:tr w:rsidR="00310679" w:rsidRPr="00913F45" w:rsidTr="00FB6706">
        <w:trPr>
          <w:trHeight w:val="90"/>
        </w:trPr>
        <w:tc>
          <w:tcPr>
            <w:tcW w:w="1706" w:type="dxa"/>
            <w:tcBorders>
              <w:top w:val="single" w:sz="4" w:space="0" w:color="000000"/>
              <w:left w:val="single" w:sz="4" w:space="0" w:color="000000"/>
              <w:bottom w:val="single" w:sz="4" w:space="0" w:color="000000"/>
              <w:right w:val="single" w:sz="4" w:space="0" w:color="000000"/>
            </w:tcBorders>
            <w:vAlign w:val="center"/>
          </w:tcPr>
          <w:p w:rsidR="00310679" w:rsidRPr="00913F45" w:rsidRDefault="00310679" w:rsidP="00FB6706">
            <w:pPr>
              <w:spacing w:after="0"/>
              <w:jc w:val="center"/>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样品的应用性</w:t>
            </w:r>
          </w:p>
          <w:p w:rsidR="00310679" w:rsidRPr="00913F45" w:rsidRDefault="00310679" w:rsidP="00FB6706">
            <w:pPr>
              <w:spacing w:after="0"/>
              <w:jc w:val="center"/>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（8分）</w:t>
            </w:r>
          </w:p>
        </w:tc>
        <w:tc>
          <w:tcPr>
            <w:tcW w:w="7938" w:type="dxa"/>
            <w:gridSpan w:val="2"/>
            <w:tcBorders>
              <w:top w:val="single" w:sz="4" w:space="0" w:color="000000"/>
              <w:left w:val="nil"/>
              <w:bottom w:val="single" w:sz="4" w:space="0" w:color="000000"/>
              <w:right w:val="single" w:sz="4" w:space="0" w:color="000000"/>
            </w:tcBorders>
            <w:vAlign w:val="center"/>
          </w:tcPr>
          <w:p w:rsidR="00310679" w:rsidRPr="00913F45" w:rsidRDefault="00310679" w:rsidP="00FB6706">
            <w:pPr>
              <w:spacing w:after="0"/>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 xml:space="preserve">   1、根据提供的样品在实用性、穿着舒适性；</w:t>
            </w:r>
          </w:p>
          <w:p w:rsidR="00310679" w:rsidRPr="00913F45" w:rsidRDefault="00310679" w:rsidP="00FB6706">
            <w:pPr>
              <w:spacing w:after="0"/>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 xml:space="preserve"> </w:t>
            </w:r>
            <w:r w:rsidR="00EC0D9B" w:rsidRPr="00913F45">
              <w:rPr>
                <w:rFonts w:asciiTheme="minorEastAsia" w:eastAsiaTheme="minorEastAsia" w:hAnsiTheme="minorEastAsia" w:cs="仿宋_GB2312" w:hint="eastAsia"/>
                <w:sz w:val="21"/>
                <w:szCs w:val="21"/>
              </w:rPr>
              <w:t xml:space="preserve">   </w:t>
            </w:r>
            <w:r w:rsidRPr="00913F45">
              <w:rPr>
                <w:rFonts w:asciiTheme="minorEastAsia" w:eastAsiaTheme="minorEastAsia" w:hAnsiTheme="minorEastAsia" w:cs="仿宋_GB2312" w:hint="eastAsia"/>
                <w:sz w:val="21"/>
                <w:szCs w:val="21"/>
              </w:rPr>
              <w:t>优(4,5]         良(1-4]      差[0,1]</w:t>
            </w:r>
          </w:p>
          <w:p w:rsidR="00310679" w:rsidRPr="00913F45" w:rsidRDefault="00310679" w:rsidP="00FB6706">
            <w:pPr>
              <w:spacing w:after="0"/>
              <w:ind w:firstLineChars="200" w:firstLine="420"/>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2、以及根据职业特征是不是具有创新性、通气、挺括、不退色、</w:t>
            </w:r>
            <w:proofErr w:type="gramStart"/>
            <w:r w:rsidRPr="00913F45">
              <w:rPr>
                <w:rFonts w:asciiTheme="minorEastAsia" w:eastAsiaTheme="minorEastAsia" w:hAnsiTheme="minorEastAsia" w:cs="仿宋_GB2312" w:hint="eastAsia"/>
                <w:sz w:val="21"/>
                <w:szCs w:val="21"/>
              </w:rPr>
              <w:t>不</w:t>
            </w:r>
            <w:proofErr w:type="gramEnd"/>
            <w:r w:rsidRPr="00913F45">
              <w:rPr>
                <w:rFonts w:asciiTheme="minorEastAsia" w:eastAsiaTheme="minorEastAsia" w:hAnsiTheme="minorEastAsia" w:cs="仿宋_GB2312" w:hint="eastAsia"/>
                <w:sz w:val="21"/>
                <w:szCs w:val="21"/>
              </w:rPr>
              <w:t>起球、不缩水等方面进行综合评分。</w:t>
            </w:r>
          </w:p>
          <w:p w:rsidR="00310679" w:rsidRPr="00913F45" w:rsidRDefault="00310679" w:rsidP="00FB6706">
            <w:pPr>
              <w:spacing w:after="0"/>
              <w:ind w:left="420" w:hanging="420"/>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 xml:space="preserve"> </w:t>
            </w:r>
            <w:r w:rsidR="00EC0D9B" w:rsidRPr="00913F45">
              <w:rPr>
                <w:rFonts w:asciiTheme="minorEastAsia" w:eastAsiaTheme="minorEastAsia" w:hAnsiTheme="minorEastAsia" w:cs="仿宋_GB2312" w:hint="eastAsia"/>
                <w:sz w:val="21"/>
                <w:szCs w:val="21"/>
              </w:rPr>
              <w:t xml:space="preserve">   </w:t>
            </w:r>
            <w:r w:rsidRPr="00913F45">
              <w:rPr>
                <w:rFonts w:asciiTheme="minorEastAsia" w:eastAsiaTheme="minorEastAsia" w:hAnsiTheme="minorEastAsia" w:cs="仿宋_GB2312" w:hint="eastAsia"/>
                <w:sz w:val="21"/>
                <w:szCs w:val="21"/>
              </w:rPr>
              <w:t>优(2.5,3]         良(1,2.5]      差[0,1]</w:t>
            </w:r>
          </w:p>
        </w:tc>
      </w:tr>
      <w:tr w:rsidR="00310679" w:rsidRPr="00913F45" w:rsidTr="00FB6706">
        <w:trPr>
          <w:trHeight w:val="90"/>
        </w:trPr>
        <w:tc>
          <w:tcPr>
            <w:tcW w:w="1706" w:type="dxa"/>
            <w:tcBorders>
              <w:top w:val="single" w:sz="4" w:space="0" w:color="000000"/>
              <w:left w:val="single" w:sz="4" w:space="0" w:color="000000"/>
              <w:bottom w:val="single" w:sz="4" w:space="0" w:color="000000"/>
              <w:right w:val="single" w:sz="4" w:space="0" w:color="000000"/>
            </w:tcBorders>
            <w:vAlign w:val="center"/>
          </w:tcPr>
          <w:p w:rsidR="00310679" w:rsidRPr="00913F45" w:rsidRDefault="00310679" w:rsidP="00FB6706">
            <w:pPr>
              <w:spacing w:after="0"/>
              <w:jc w:val="center"/>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投标产品使用材质、配件技术指标</w:t>
            </w:r>
          </w:p>
          <w:p w:rsidR="00310679" w:rsidRPr="00913F45" w:rsidRDefault="00EC0D9B" w:rsidP="00FB6706">
            <w:pPr>
              <w:spacing w:after="0"/>
              <w:jc w:val="center"/>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w:t>
            </w:r>
            <w:r w:rsidR="00310679" w:rsidRPr="00913F45">
              <w:rPr>
                <w:rFonts w:asciiTheme="minorEastAsia" w:eastAsiaTheme="minorEastAsia" w:hAnsiTheme="minorEastAsia" w:cs="仿宋_GB2312" w:hint="eastAsia"/>
                <w:sz w:val="21"/>
                <w:szCs w:val="21"/>
              </w:rPr>
              <w:t>5分</w:t>
            </w:r>
            <w:r w:rsidRPr="00913F45">
              <w:rPr>
                <w:rFonts w:asciiTheme="minorEastAsia" w:eastAsiaTheme="minorEastAsia" w:hAnsiTheme="minorEastAsia" w:cs="仿宋_GB2312" w:hint="eastAsia"/>
                <w:sz w:val="21"/>
                <w:szCs w:val="21"/>
              </w:rPr>
              <w:t>）</w:t>
            </w:r>
          </w:p>
        </w:tc>
        <w:tc>
          <w:tcPr>
            <w:tcW w:w="7938" w:type="dxa"/>
            <w:gridSpan w:val="2"/>
            <w:tcBorders>
              <w:top w:val="single" w:sz="4" w:space="0" w:color="000000"/>
              <w:left w:val="nil"/>
              <w:bottom w:val="single" w:sz="4" w:space="0" w:color="000000"/>
              <w:right w:val="single" w:sz="4" w:space="0" w:color="000000"/>
            </w:tcBorders>
            <w:vAlign w:val="center"/>
          </w:tcPr>
          <w:p w:rsidR="00310679" w:rsidRPr="00913F45" w:rsidRDefault="00310679" w:rsidP="00FB6706">
            <w:pPr>
              <w:spacing w:after="0"/>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 xml:space="preserve">    1、投标产品使用材质、配件技术指标（最高得3分）</w:t>
            </w:r>
          </w:p>
          <w:p w:rsidR="00310679" w:rsidRPr="00913F45" w:rsidRDefault="00310679" w:rsidP="00FB6706">
            <w:pPr>
              <w:numPr>
                <w:ilvl w:val="0"/>
                <w:numId w:val="1"/>
              </w:numPr>
              <w:autoSpaceDE w:val="0"/>
              <w:autoSpaceDN w:val="0"/>
              <w:spacing w:after="0"/>
              <w:ind w:firstLineChars="150" w:firstLine="315"/>
              <w:jc w:val="both"/>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材料或配件应按提供生产制造商合格证或国家认可的资料等备查评分，</w:t>
            </w:r>
          </w:p>
          <w:p w:rsidR="00310679" w:rsidRPr="00913F45" w:rsidRDefault="00310679" w:rsidP="00FB6706">
            <w:pPr>
              <w:numPr>
                <w:ilvl w:val="0"/>
                <w:numId w:val="1"/>
              </w:numPr>
              <w:autoSpaceDE w:val="0"/>
              <w:autoSpaceDN w:val="0"/>
              <w:spacing w:after="0"/>
              <w:ind w:firstLineChars="150" w:firstLine="315"/>
              <w:jc w:val="both"/>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投标人应将生产中使用到的材料、配件、依据标准等自行形成清单，评审时按清单所列内容完整性、质量评分。</w:t>
            </w:r>
          </w:p>
          <w:p w:rsidR="00310679" w:rsidRPr="00913F45" w:rsidRDefault="00310679" w:rsidP="00FB6706">
            <w:pPr>
              <w:spacing w:after="0"/>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 xml:space="preserve">    2、提供省级质监部门出具的投标产品所用原材料或成品在有效期内（2013年1月以后）合格的检测报告，每份得1分，最高得2分。（投标时检测报告原件备查）</w:t>
            </w:r>
          </w:p>
        </w:tc>
      </w:tr>
      <w:tr w:rsidR="00EC0D9B" w:rsidRPr="00913F45" w:rsidTr="005B36EC">
        <w:trPr>
          <w:trHeight w:val="90"/>
        </w:trPr>
        <w:tc>
          <w:tcPr>
            <w:tcW w:w="1706" w:type="dxa"/>
            <w:vMerge w:val="restart"/>
            <w:tcBorders>
              <w:top w:val="single" w:sz="4" w:space="0" w:color="000000"/>
              <w:left w:val="single" w:sz="4" w:space="0" w:color="000000"/>
              <w:right w:val="single" w:sz="4" w:space="0" w:color="000000"/>
            </w:tcBorders>
            <w:vAlign w:val="center"/>
          </w:tcPr>
          <w:p w:rsidR="00EC0D9B" w:rsidRPr="00913F45" w:rsidRDefault="00EC0D9B" w:rsidP="00EC0D9B">
            <w:pPr>
              <w:autoSpaceDE w:val="0"/>
              <w:autoSpaceDN w:val="0"/>
              <w:spacing w:after="0"/>
              <w:ind w:leftChars="143" w:left="315" w:firstLineChars="150" w:firstLine="315"/>
              <w:jc w:val="both"/>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样品</w:t>
            </w:r>
          </w:p>
          <w:p w:rsidR="00EC0D9B" w:rsidRPr="00913F45" w:rsidRDefault="00EC0D9B" w:rsidP="00EC0D9B">
            <w:pPr>
              <w:autoSpaceDE w:val="0"/>
              <w:autoSpaceDN w:val="0"/>
              <w:spacing w:after="0"/>
              <w:ind w:leftChars="143" w:left="315" w:firstLineChars="50" w:firstLine="105"/>
              <w:jc w:val="both"/>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lastRenderedPageBreak/>
              <w:t>（27分）</w:t>
            </w:r>
          </w:p>
        </w:tc>
        <w:tc>
          <w:tcPr>
            <w:tcW w:w="993" w:type="dxa"/>
            <w:tcBorders>
              <w:top w:val="single" w:sz="4" w:space="0" w:color="000000"/>
              <w:left w:val="nil"/>
              <w:bottom w:val="single" w:sz="4" w:space="0" w:color="000000"/>
              <w:right w:val="single" w:sz="4" w:space="0" w:color="000000"/>
            </w:tcBorders>
            <w:vAlign w:val="center"/>
          </w:tcPr>
          <w:p w:rsidR="00EC0D9B" w:rsidRPr="00913F45" w:rsidRDefault="00EC0D9B" w:rsidP="00FB6706">
            <w:pPr>
              <w:spacing w:after="0"/>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lastRenderedPageBreak/>
              <w:t>作战靴（7</w:t>
            </w:r>
            <w:r w:rsidRPr="00913F45">
              <w:rPr>
                <w:rFonts w:asciiTheme="minorEastAsia" w:eastAsiaTheme="minorEastAsia" w:hAnsiTheme="minorEastAsia" w:cs="仿宋_GB2312" w:hint="eastAsia"/>
                <w:sz w:val="21"/>
                <w:szCs w:val="21"/>
              </w:rPr>
              <w:lastRenderedPageBreak/>
              <w:t>分）</w:t>
            </w:r>
          </w:p>
        </w:tc>
        <w:tc>
          <w:tcPr>
            <w:tcW w:w="6945" w:type="dxa"/>
            <w:tcBorders>
              <w:top w:val="single" w:sz="4" w:space="0" w:color="000000"/>
              <w:left w:val="nil"/>
              <w:bottom w:val="single" w:sz="4" w:space="0" w:color="000000"/>
              <w:right w:val="single" w:sz="4" w:space="0" w:color="000000"/>
            </w:tcBorders>
            <w:vAlign w:val="center"/>
          </w:tcPr>
          <w:p w:rsidR="00EC0D9B" w:rsidRPr="00913F45" w:rsidRDefault="00EC0D9B" w:rsidP="00FB6706">
            <w:pPr>
              <w:spacing w:after="0"/>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lastRenderedPageBreak/>
              <w:t xml:space="preserve">    根据本文件提供的技术参数与要求，并参考采购单位提供的样品打分。</w:t>
            </w:r>
          </w:p>
          <w:p w:rsidR="00EC0D9B" w:rsidRPr="00913F45" w:rsidRDefault="00EC0D9B" w:rsidP="00FB6706">
            <w:pPr>
              <w:spacing w:after="0"/>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lastRenderedPageBreak/>
              <w:t xml:space="preserve">    投标人的投标文件描述的内容符合本文件提供的技术参数与要求、采购单位提供的样品，其中有优于本文件提供的技术参数与要求、或优于采购单位提供的样品的，得6-7分；</w:t>
            </w:r>
          </w:p>
          <w:p w:rsidR="00EC0D9B" w:rsidRPr="00913F45" w:rsidRDefault="00EC0D9B" w:rsidP="00FB6706">
            <w:pPr>
              <w:spacing w:after="0"/>
              <w:ind w:firstLineChars="200" w:firstLine="420"/>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投标人的投标文件描述的内容与投标人所提供的样品都符合本文件提供的技术参数与要求、采购单位提供的样品的得6分；</w:t>
            </w:r>
          </w:p>
          <w:p w:rsidR="00EC0D9B" w:rsidRPr="00913F45" w:rsidRDefault="00EC0D9B" w:rsidP="00FB6706">
            <w:pPr>
              <w:spacing w:after="0"/>
              <w:ind w:firstLineChars="200" w:firstLine="420"/>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投标人的投标文件描述的内容与投标人所提供的样品中有低于本文件提供的技术参数与要求或采购单位提供的样品的，根据内容多少打分，最高分小于6分。</w:t>
            </w:r>
          </w:p>
        </w:tc>
      </w:tr>
      <w:tr w:rsidR="00EC0D9B" w:rsidRPr="00913F45" w:rsidTr="005B36EC">
        <w:trPr>
          <w:trHeight w:val="90"/>
        </w:trPr>
        <w:tc>
          <w:tcPr>
            <w:tcW w:w="1706" w:type="dxa"/>
            <w:vMerge/>
            <w:tcBorders>
              <w:left w:val="single" w:sz="4" w:space="0" w:color="000000"/>
              <w:right w:val="single" w:sz="4" w:space="0" w:color="000000"/>
            </w:tcBorders>
            <w:vAlign w:val="center"/>
          </w:tcPr>
          <w:p w:rsidR="00EC0D9B" w:rsidRPr="00913F45" w:rsidRDefault="00EC0D9B" w:rsidP="00FB6706">
            <w:pPr>
              <w:spacing w:after="0"/>
              <w:jc w:val="center"/>
              <w:rPr>
                <w:rFonts w:asciiTheme="minorEastAsia" w:eastAsiaTheme="minorEastAsia" w:hAnsiTheme="minorEastAsia" w:cs="仿宋_GB2312"/>
                <w:sz w:val="21"/>
                <w:szCs w:val="21"/>
              </w:rPr>
            </w:pPr>
          </w:p>
        </w:tc>
        <w:tc>
          <w:tcPr>
            <w:tcW w:w="993" w:type="dxa"/>
            <w:tcBorders>
              <w:top w:val="single" w:sz="4" w:space="0" w:color="000000"/>
              <w:left w:val="nil"/>
              <w:bottom w:val="single" w:sz="4" w:space="0" w:color="000000"/>
              <w:right w:val="single" w:sz="4" w:space="0" w:color="000000"/>
            </w:tcBorders>
            <w:vAlign w:val="center"/>
          </w:tcPr>
          <w:p w:rsidR="00EC0D9B" w:rsidRPr="00913F45" w:rsidRDefault="00EC0D9B" w:rsidP="00FB6706">
            <w:pPr>
              <w:spacing w:after="0"/>
              <w:rPr>
                <w:rFonts w:asciiTheme="minorEastAsia" w:eastAsiaTheme="minorEastAsia" w:hAnsiTheme="minorEastAsia" w:cs="仿宋_GB2312"/>
                <w:sz w:val="21"/>
                <w:szCs w:val="21"/>
              </w:rPr>
            </w:pPr>
            <w:proofErr w:type="gramStart"/>
            <w:r w:rsidRPr="00913F45">
              <w:rPr>
                <w:rFonts w:asciiTheme="minorEastAsia" w:eastAsiaTheme="minorEastAsia" w:hAnsiTheme="minorEastAsia" w:cs="仿宋_GB2312" w:hint="eastAsia"/>
                <w:sz w:val="21"/>
                <w:szCs w:val="21"/>
              </w:rPr>
              <w:t>夏作战</w:t>
            </w:r>
            <w:proofErr w:type="gramEnd"/>
            <w:r w:rsidRPr="00913F45">
              <w:rPr>
                <w:rFonts w:asciiTheme="minorEastAsia" w:eastAsiaTheme="minorEastAsia" w:hAnsiTheme="minorEastAsia" w:cs="仿宋_GB2312" w:hint="eastAsia"/>
                <w:sz w:val="21"/>
                <w:szCs w:val="21"/>
              </w:rPr>
              <w:t>服、标记（16分）</w:t>
            </w:r>
          </w:p>
        </w:tc>
        <w:tc>
          <w:tcPr>
            <w:tcW w:w="6945" w:type="dxa"/>
            <w:tcBorders>
              <w:top w:val="single" w:sz="4" w:space="0" w:color="000000"/>
              <w:left w:val="nil"/>
              <w:bottom w:val="single" w:sz="4" w:space="0" w:color="000000"/>
              <w:right w:val="single" w:sz="4" w:space="0" w:color="000000"/>
            </w:tcBorders>
            <w:vAlign w:val="center"/>
          </w:tcPr>
          <w:p w:rsidR="00EC0D9B" w:rsidRPr="00913F45" w:rsidRDefault="00EC0D9B" w:rsidP="00FB6706">
            <w:pPr>
              <w:spacing w:after="0"/>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根据本文件提供的技术参数与要求，并参考采购单位提供的样品打分。</w:t>
            </w:r>
          </w:p>
          <w:p w:rsidR="00EC0D9B" w:rsidRPr="00913F45" w:rsidRDefault="00EC0D9B" w:rsidP="00FB6706">
            <w:pPr>
              <w:spacing w:after="0"/>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 xml:space="preserve">    投标人的投标文件描述的内容符合本文件提供的技术参数与要求、采购单位提供的样品，其中有优于本文件提供的技术参数与要求、或优于采购单位提供的样品的，得12-16分；</w:t>
            </w:r>
          </w:p>
          <w:p w:rsidR="00EC0D9B" w:rsidRPr="00913F45" w:rsidRDefault="00EC0D9B" w:rsidP="00FB6706">
            <w:pPr>
              <w:spacing w:after="0"/>
              <w:ind w:firstLineChars="200" w:firstLine="420"/>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投标人的投标文件描述的内容与投标人所提供的样品都符合本文件提供的技术参数与要求、采购单位提供的样品的得8分；</w:t>
            </w:r>
          </w:p>
          <w:p w:rsidR="00EC0D9B" w:rsidRPr="00913F45" w:rsidRDefault="00EC0D9B" w:rsidP="00FB6706">
            <w:pPr>
              <w:spacing w:after="0"/>
              <w:ind w:left="15" w:hangingChars="7" w:hanging="15"/>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投标人的投标文件描述的内容与投标人所提供的样品中有低于本文件提供的技术参数与要求或采购单位提供的样品的，根据内容多少打分，最高分小于16分。</w:t>
            </w:r>
          </w:p>
        </w:tc>
      </w:tr>
      <w:tr w:rsidR="00EC0D9B" w:rsidRPr="00913F45" w:rsidTr="005B36EC">
        <w:trPr>
          <w:trHeight w:val="90"/>
        </w:trPr>
        <w:tc>
          <w:tcPr>
            <w:tcW w:w="1706" w:type="dxa"/>
            <w:vMerge/>
            <w:tcBorders>
              <w:left w:val="single" w:sz="4" w:space="0" w:color="000000"/>
              <w:bottom w:val="single" w:sz="4" w:space="0" w:color="000000"/>
              <w:right w:val="single" w:sz="4" w:space="0" w:color="000000"/>
            </w:tcBorders>
            <w:vAlign w:val="center"/>
          </w:tcPr>
          <w:p w:rsidR="00EC0D9B" w:rsidRPr="00913F45" w:rsidRDefault="00EC0D9B" w:rsidP="00FB6706">
            <w:pPr>
              <w:spacing w:after="0"/>
              <w:jc w:val="center"/>
              <w:rPr>
                <w:rFonts w:asciiTheme="minorEastAsia" w:eastAsiaTheme="minorEastAsia" w:hAnsiTheme="minorEastAsia" w:cs="仿宋_GB2312"/>
                <w:sz w:val="21"/>
                <w:szCs w:val="21"/>
              </w:rPr>
            </w:pPr>
          </w:p>
        </w:tc>
        <w:tc>
          <w:tcPr>
            <w:tcW w:w="993" w:type="dxa"/>
            <w:tcBorders>
              <w:top w:val="single" w:sz="4" w:space="0" w:color="000000"/>
              <w:left w:val="nil"/>
              <w:bottom w:val="single" w:sz="4" w:space="0" w:color="000000"/>
              <w:right w:val="single" w:sz="4" w:space="0" w:color="000000"/>
            </w:tcBorders>
            <w:vAlign w:val="center"/>
          </w:tcPr>
          <w:p w:rsidR="00EC0D9B" w:rsidRPr="00913F45" w:rsidRDefault="00EC0D9B" w:rsidP="00FB6706">
            <w:pPr>
              <w:spacing w:after="0"/>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作战腰带（4分）</w:t>
            </w:r>
          </w:p>
        </w:tc>
        <w:tc>
          <w:tcPr>
            <w:tcW w:w="6945" w:type="dxa"/>
            <w:tcBorders>
              <w:top w:val="single" w:sz="4" w:space="0" w:color="000000"/>
              <w:left w:val="nil"/>
              <w:bottom w:val="single" w:sz="4" w:space="0" w:color="000000"/>
              <w:right w:val="single" w:sz="4" w:space="0" w:color="000000"/>
            </w:tcBorders>
            <w:vAlign w:val="center"/>
          </w:tcPr>
          <w:p w:rsidR="00EC0D9B" w:rsidRPr="00913F45" w:rsidRDefault="00EC0D9B" w:rsidP="00FB6706">
            <w:pPr>
              <w:spacing w:after="0"/>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根据本文件提供的技术参数与要求，并参考采购单位提供的样品打分。</w:t>
            </w:r>
          </w:p>
          <w:p w:rsidR="00EC0D9B" w:rsidRPr="00913F45" w:rsidRDefault="00EC0D9B" w:rsidP="00FB6706">
            <w:pPr>
              <w:spacing w:after="0"/>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 xml:space="preserve">    投标人的投标文件描述的内容符合本文件提供的技术参数与要求、采购单位提供的样品，其中有优于本文件提供的技术参数与要求、或优于采购单位提供的样品的，得3-4分；</w:t>
            </w:r>
          </w:p>
          <w:p w:rsidR="00EC0D9B" w:rsidRPr="00913F45" w:rsidRDefault="00EC0D9B" w:rsidP="00FB6706">
            <w:pPr>
              <w:spacing w:after="0"/>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投标人的投标文件描述的内容与投标人所提供的样品都符合本文件提供的技术参数与要求、采购单位提供的样品的得 3分；</w:t>
            </w:r>
          </w:p>
          <w:p w:rsidR="00EC0D9B" w:rsidRPr="00913F45" w:rsidRDefault="00EC0D9B" w:rsidP="00FB6706">
            <w:pPr>
              <w:spacing w:after="0"/>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投标人的投标文件描述的内容与投标人所提供的样品中有低于本文件提供的技术参数与要求或采购单位提供的样品的，根据内容多少打分，最高分小于3分。</w:t>
            </w:r>
          </w:p>
        </w:tc>
      </w:tr>
      <w:tr w:rsidR="00FB6706" w:rsidRPr="00913F45" w:rsidTr="00580A5F">
        <w:trPr>
          <w:trHeight w:val="90"/>
        </w:trPr>
        <w:tc>
          <w:tcPr>
            <w:tcW w:w="1706" w:type="dxa"/>
            <w:tcBorders>
              <w:top w:val="single" w:sz="4" w:space="0" w:color="000000"/>
              <w:left w:val="single" w:sz="4" w:space="0" w:color="000000"/>
              <w:bottom w:val="single" w:sz="4" w:space="0" w:color="000000"/>
              <w:right w:val="single" w:sz="4" w:space="0" w:color="000000"/>
            </w:tcBorders>
            <w:vAlign w:val="center"/>
          </w:tcPr>
          <w:p w:rsidR="00FB6706" w:rsidRPr="00913F45" w:rsidRDefault="00FB6706" w:rsidP="00FB6706">
            <w:pPr>
              <w:spacing w:after="0"/>
              <w:jc w:val="center"/>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质保供货</w:t>
            </w:r>
          </w:p>
          <w:p w:rsidR="00FB6706" w:rsidRPr="00913F45" w:rsidRDefault="00FB6706" w:rsidP="00FB6706">
            <w:pPr>
              <w:spacing w:after="0"/>
              <w:jc w:val="center"/>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及售后服务</w:t>
            </w:r>
          </w:p>
          <w:p w:rsidR="00FB6706" w:rsidRPr="00913F45" w:rsidRDefault="00EC0D9B" w:rsidP="00FB6706">
            <w:pPr>
              <w:spacing w:after="0"/>
              <w:jc w:val="center"/>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w:t>
            </w:r>
            <w:r w:rsidR="003D2A11" w:rsidRPr="00913F45">
              <w:rPr>
                <w:rFonts w:asciiTheme="minorEastAsia" w:eastAsiaTheme="minorEastAsia" w:hAnsiTheme="minorEastAsia" w:cs="仿宋_GB2312" w:hint="eastAsia"/>
                <w:sz w:val="21"/>
                <w:szCs w:val="21"/>
              </w:rPr>
              <w:t>10</w:t>
            </w:r>
            <w:r w:rsidR="00FB6706" w:rsidRPr="00913F45">
              <w:rPr>
                <w:rFonts w:asciiTheme="minorEastAsia" w:eastAsiaTheme="minorEastAsia" w:hAnsiTheme="minorEastAsia" w:cs="仿宋_GB2312" w:hint="eastAsia"/>
                <w:sz w:val="21"/>
                <w:szCs w:val="21"/>
              </w:rPr>
              <w:t>分</w:t>
            </w:r>
            <w:r w:rsidRPr="00913F45">
              <w:rPr>
                <w:rFonts w:asciiTheme="minorEastAsia" w:eastAsiaTheme="minorEastAsia" w:hAnsiTheme="minorEastAsia" w:cs="仿宋_GB2312" w:hint="eastAsia"/>
                <w:sz w:val="21"/>
                <w:szCs w:val="21"/>
              </w:rPr>
              <w:t>）</w:t>
            </w:r>
          </w:p>
        </w:tc>
        <w:tc>
          <w:tcPr>
            <w:tcW w:w="7938" w:type="dxa"/>
            <w:gridSpan w:val="2"/>
            <w:tcBorders>
              <w:top w:val="single" w:sz="4" w:space="0" w:color="000000"/>
              <w:left w:val="nil"/>
              <w:bottom w:val="single" w:sz="4" w:space="0" w:color="000000"/>
              <w:right w:val="single" w:sz="4" w:space="0" w:color="000000"/>
            </w:tcBorders>
            <w:vAlign w:val="center"/>
          </w:tcPr>
          <w:p w:rsidR="00FB6706" w:rsidRPr="00913F45" w:rsidRDefault="00FB6706" w:rsidP="00FB6706">
            <w:pPr>
              <w:spacing w:after="0"/>
              <w:ind w:leftChars="100" w:left="430" w:right="105" w:hangingChars="100" w:hanging="210"/>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1、投标人有明确的质量目标、质量保证措施、按期供货保证措施等方案由专家比较打分，（包括产品质量保证、投标人是否安排专业量体师上门量体，是否承诺在尽可能短的时间内将尺寸汇总整理，安排生产、能否承诺对特体采取量身定做）。</w:t>
            </w:r>
          </w:p>
          <w:p w:rsidR="00FB6706" w:rsidRPr="00913F45" w:rsidRDefault="00FB6706" w:rsidP="00FB6706">
            <w:pPr>
              <w:spacing w:after="0"/>
              <w:ind w:leftChars="100" w:left="430" w:right="105" w:hangingChars="100" w:hanging="210"/>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2、投标人有明确的售后服务方案及后续小批量定做，技术培训、备品备件、保修收费、服务措施等按以往业绩及承诺由专家比较打分。</w:t>
            </w:r>
          </w:p>
          <w:p w:rsidR="00FB6706" w:rsidRPr="00913F45" w:rsidRDefault="00FB6706" w:rsidP="00FB6706">
            <w:pPr>
              <w:spacing w:after="0"/>
              <w:ind w:leftChars="100" w:left="535" w:hangingChars="150" w:hanging="315"/>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3、投标人是否承诺每人每套均使用防尘套袋独立包装，并在包装上注明所属人员姓名及部门，每类产品单独包装，途中不受挤压皱折，保障良好的穿着性能。</w:t>
            </w:r>
          </w:p>
          <w:p w:rsidR="00FB6706" w:rsidRPr="00913F45" w:rsidRDefault="00FB6706" w:rsidP="00FB6706">
            <w:pPr>
              <w:spacing w:after="0"/>
              <w:ind w:leftChars="100" w:left="430" w:right="105" w:hangingChars="100" w:hanging="210"/>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4、本地化服务能力：投标人在</w:t>
            </w:r>
            <w:proofErr w:type="gramStart"/>
            <w:r w:rsidRPr="00913F45">
              <w:rPr>
                <w:rFonts w:asciiTheme="minorEastAsia" w:eastAsiaTheme="minorEastAsia" w:hAnsiTheme="minorEastAsia" w:cs="仿宋_GB2312" w:hint="eastAsia"/>
                <w:sz w:val="21"/>
                <w:szCs w:val="21"/>
              </w:rPr>
              <w:t>杭州本地具有</w:t>
            </w:r>
            <w:proofErr w:type="gramEnd"/>
            <w:r w:rsidRPr="00913F45">
              <w:rPr>
                <w:rFonts w:asciiTheme="minorEastAsia" w:eastAsiaTheme="minorEastAsia" w:hAnsiTheme="minorEastAsia" w:cs="仿宋_GB2312" w:hint="eastAsia"/>
                <w:sz w:val="21"/>
                <w:szCs w:val="21"/>
              </w:rPr>
              <w:t>售后服务机构。提供服务机构的证明文件原件和服务人</w:t>
            </w:r>
            <w:r w:rsidR="003D2A11" w:rsidRPr="00913F45">
              <w:rPr>
                <w:rFonts w:asciiTheme="minorEastAsia" w:eastAsiaTheme="minorEastAsia" w:hAnsiTheme="minorEastAsia" w:cs="仿宋_GB2312" w:hint="eastAsia"/>
                <w:sz w:val="21"/>
                <w:szCs w:val="21"/>
              </w:rPr>
              <w:t>员资质证书。不提供的不得分，</w:t>
            </w:r>
            <w:proofErr w:type="gramStart"/>
            <w:r w:rsidR="003D2A11" w:rsidRPr="00913F45">
              <w:rPr>
                <w:rFonts w:asciiTheme="minorEastAsia" w:eastAsiaTheme="minorEastAsia" w:hAnsiTheme="minorEastAsia" w:cs="仿宋_GB2312" w:hint="eastAsia"/>
                <w:sz w:val="21"/>
                <w:szCs w:val="21"/>
              </w:rPr>
              <w:t>杭州本地</w:t>
            </w:r>
            <w:proofErr w:type="gramEnd"/>
            <w:r w:rsidR="003D2A11" w:rsidRPr="00913F45">
              <w:rPr>
                <w:rFonts w:asciiTheme="minorEastAsia" w:eastAsiaTheme="minorEastAsia" w:hAnsiTheme="minorEastAsia" w:cs="仿宋_GB2312" w:hint="eastAsia"/>
                <w:sz w:val="21"/>
                <w:szCs w:val="21"/>
              </w:rPr>
              <w:t>没有售后服务机构的不得分。</w:t>
            </w:r>
          </w:p>
          <w:p w:rsidR="00FB6706" w:rsidRPr="00913F45" w:rsidRDefault="00FB6706" w:rsidP="00FB6706">
            <w:pPr>
              <w:spacing w:after="0"/>
              <w:ind w:firstLineChars="100" w:firstLine="210"/>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5、优惠承诺情况：根据投标人提供的专用耗材、质</w:t>
            </w:r>
            <w:r w:rsidR="003D2A11" w:rsidRPr="00913F45">
              <w:rPr>
                <w:rFonts w:asciiTheme="minorEastAsia" w:eastAsiaTheme="minorEastAsia" w:hAnsiTheme="minorEastAsia" w:cs="仿宋_GB2312" w:hint="eastAsia"/>
                <w:sz w:val="21"/>
                <w:szCs w:val="21"/>
              </w:rPr>
              <w:t>保期超过招标文件规定等特别服务承诺的优惠承诺情况，酌情给予加分。</w:t>
            </w:r>
          </w:p>
          <w:p w:rsidR="003D2A11" w:rsidRPr="00913F45" w:rsidRDefault="003D2A11" w:rsidP="00FB6706">
            <w:pPr>
              <w:spacing w:after="0"/>
              <w:ind w:firstLineChars="100" w:firstLine="210"/>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6、是否同意用户对产品的时间要求。保证及时供货，</w:t>
            </w:r>
          </w:p>
          <w:p w:rsidR="00FB6706" w:rsidRPr="00913F45" w:rsidRDefault="00FB6706" w:rsidP="00FB6706">
            <w:pPr>
              <w:spacing w:after="0"/>
              <w:ind w:leftChars="200" w:left="440" w:right="105"/>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综合以上要求评分：优</w:t>
            </w:r>
            <w:r w:rsidR="003D2A11" w:rsidRPr="00913F45">
              <w:rPr>
                <w:rFonts w:asciiTheme="minorEastAsia" w:eastAsiaTheme="minorEastAsia" w:hAnsiTheme="minorEastAsia" w:cs="仿宋_GB2312" w:hint="eastAsia"/>
                <w:sz w:val="21"/>
                <w:szCs w:val="21"/>
              </w:rPr>
              <w:t>(8</w:t>
            </w:r>
            <w:r w:rsidRPr="00913F45">
              <w:rPr>
                <w:rFonts w:asciiTheme="minorEastAsia" w:eastAsiaTheme="minorEastAsia" w:hAnsiTheme="minorEastAsia" w:cs="仿宋_GB2312" w:hint="eastAsia"/>
                <w:sz w:val="21"/>
                <w:szCs w:val="21"/>
              </w:rPr>
              <w:t>，</w:t>
            </w:r>
            <w:r w:rsidR="003D2A11" w:rsidRPr="00913F45">
              <w:rPr>
                <w:rFonts w:asciiTheme="minorEastAsia" w:eastAsiaTheme="minorEastAsia" w:hAnsiTheme="minorEastAsia" w:cs="仿宋_GB2312" w:hint="eastAsia"/>
                <w:sz w:val="21"/>
                <w:szCs w:val="21"/>
              </w:rPr>
              <w:t>10</w:t>
            </w:r>
            <w:r w:rsidRPr="00913F45">
              <w:rPr>
                <w:rFonts w:asciiTheme="minorEastAsia" w:eastAsiaTheme="minorEastAsia" w:hAnsiTheme="minorEastAsia" w:cs="仿宋_GB2312" w:hint="eastAsia"/>
                <w:sz w:val="21"/>
                <w:szCs w:val="21"/>
              </w:rPr>
              <w:t>]         良</w:t>
            </w:r>
            <w:r w:rsidR="003D2A11" w:rsidRPr="00913F45">
              <w:rPr>
                <w:rFonts w:asciiTheme="minorEastAsia" w:eastAsiaTheme="minorEastAsia" w:hAnsiTheme="minorEastAsia" w:cs="仿宋_GB2312" w:hint="eastAsia"/>
                <w:sz w:val="21"/>
                <w:szCs w:val="21"/>
              </w:rPr>
              <w:t>(5</w:t>
            </w:r>
            <w:r w:rsidRPr="00913F45">
              <w:rPr>
                <w:rFonts w:asciiTheme="minorEastAsia" w:eastAsiaTheme="minorEastAsia" w:hAnsiTheme="minorEastAsia" w:cs="仿宋_GB2312" w:hint="eastAsia"/>
                <w:sz w:val="21"/>
                <w:szCs w:val="21"/>
              </w:rPr>
              <w:t>，</w:t>
            </w:r>
            <w:r w:rsidR="003D2A11" w:rsidRPr="00913F45">
              <w:rPr>
                <w:rFonts w:asciiTheme="minorEastAsia" w:eastAsiaTheme="minorEastAsia" w:hAnsiTheme="minorEastAsia" w:cs="仿宋_GB2312" w:hint="eastAsia"/>
                <w:sz w:val="21"/>
                <w:szCs w:val="21"/>
              </w:rPr>
              <w:t>7</w:t>
            </w:r>
            <w:r w:rsidRPr="00913F45">
              <w:rPr>
                <w:rFonts w:asciiTheme="minorEastAsia" w:eastAsiaTheme="minorEastAsia" w:hAnsiTheme="minorEastAsia" w:cs="仿宋_GB2312" w:hint="eastAsia"/>
                <w:sz w:val="21"/>
                <w:szCs w:val="21"/>
              </w:rPr>
              <w:t>]      差</w:t>
            </w:r>
            <w:r w:rsidR="003D2A11" w:rsidRPr="00913F45">
              <w:rPr>
                <w:rFonts w:asciiTheme="minorEastAsia" w:eastAsiaTheme="minorEastAsia" w:hAnsiTheme="minorEastAsia" w:cs="仿宋_GB2312" w:hint="eastAsia"/>
                <w:sz w:val="21"/>
                <w:szCs w:val="21"/>
              </w:rPr>
              <w:t>[3,6</w:t>
            </w:r>
            <w:r w:rsidRPr="00913F45">
              <w:rPr>
                <w:rFonts w:asciiTheme="minorEastAsia" w:eastAsiaTheme="minorEastAsia" w:hAnsiTheme="minorEastAsia" w:cs="仿宋_GB2312" w:hint="eastAsia"/>
                <w:sz w:val="21"/>
                <w:szCs w:val="21"/>
              </w:rPr>
              <w:t>]</w:t>
            </w:r>
          </w:p>
        </w:tc>
      </w:tr>
      <w:tr w:rsidR="00FB6706" w:rsidRPr="00913F45" w:rsidTr="00580A5F">
        <w:trPr>
          <w:trHeight w:val="90"/>
        </w:trPr>
        <w:tc>
          <w:tcPr>
            <w:tcW w:w="1706" w:type="dxa"/>
            <w:tcBorders>
              <w:top w:val="single" w:sz="4" w:space="0" w:color="000000"/>
              <w:left w:val="single" w:sz="4" w:space="0" w:color="000000"/>
              <w:bottom w:val="single" w:sz="4" w:space="0" w:color="000000"/>
              <w:right w:val="single" w:sz="4" w:space="0" w:color="000000"/>
            </w:tcBorders>
            <w:vAlign w:val="center"/>
          </w:tcPr>
          <w:p w:rsidR="00FB6706" w:rsidRPr="00913F45" w:rsidRDefault="00FB6706" w:rsidP="00FB6706">
            <w:pPr>
              <w:spacing w:after="0"/>
              <w:jc w:val="center"/>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标书制作</w:t>
            </w:r>
          </w:p>
          <w:p w:rsidR="00FB6706" w:rsidRPr="00913F45" w:rsidRDefault="00EC0D9B" w:rsidP="00FB6706">
            <w:pPr>
              <w:spacing w:after="0"/>
              <w:jc w:val="center"/>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w:t>
            </w:r>
            <w:r w:rsidR="003D2A11" w:rsidRPr="00913F45">
              <w:rPr>
                <w:rFonts w:asciiTheme="minorEastAsia" w:eastAsiaTheme="minorEastAsia" w:hAnsiTheme="minorEastAsia" w:cs="仿宋_GB2312" w:hint="eastAsia"/>
                <w:sz w:val="21"/>
                <w:szCs w:val="21"/>
              </w:rPr>
              <w:t>2</w:t>
            </w:r>
            <w:r w:rsidR="00FB6706" w:rsidRPr="00913F45">
              <w:rPr>
                <w:rFonts w:asciiTheme="minorEastAsia" w:eastAsiaTheme="minorEastAsia" w:hAnsiTheme="minorEastAsia" w:cs="仿宋_GB2312" w:hint="eastAsia"/>
                <w:sz w:val="21"/>
                <w:szCs w:val="21"/>
              </w:rPr>
              <w:t>分</w:t>
            </w:r>
            <w:r w:rsidRPr="00913F45">
              <w:rPr>
                <w:rFonts w:asciiTheme="minorEastAsia" w:eastAsiaTheme="minorEastAsia" w:hAnsiTheme="minorEastAsia" w:cs="仿宋_GB2312" w:hint="eastAsia"/>
                <w:sz w:val="21"/>
                <w:szCs w:val="21"/>
              </w:rPr>
              <w:t>）</w:t>
            </w:r>
          </w:p>
        </w:tc>
        <w:tc>
          <w:tcPr>
            <w:tcW w:w="7938" w:type="dxa"/>
            <w:gridSpan w:val="2"/>
            <w:tcBorders>
              <w:top w:val="single" w:sz="4" w:space="0" w:color="000000"/>
              <w:left w:val="nil"/>
              <w:bottom w:val="single" w:sz="4" w:space="0" w:color="000000"/>
              <w:right w:val="single" w:sz="4" w:space="0" w:color="000000"/>
            </w:tcBorders>
            <w:vAlign w:val="center"/>
          </w:tcPr>
          <w:p w:rsidR="00FB6706" w:rsidRPr="00913F45" w:rsidRDefault="00FB6706" w:rsidP="00FB6706">
            <w:pPr>
              <w:spacing w:after="0"/>
              <w:ind w:leftChars="50" w:left="425" w:hangingChars="150" w:hanging="315"/>
              <w:rPr>
                <w:rFonts w:asciiTheme="minorEastAsia" w:eastAsiaTheme="minorEastAsia" w:hAnsiTheme="minorEastAsia" w:cs="仿宋_GB2312"/>
                <w:sz w:val="21"/>
                <w:szCs w:val="21"/>
              </w:rPr>
            </w:pPr>
            <w:r w:rsidRPr="00913F45">
              <w:rPr>
                <w:rFonts w:asciiTheme="minorEastAsia" w:eastAsiaTheme="minorEastAsia" w:hAnsiTheme="minorEastAsia" w:cs="仿宋_GB2312" w:hint="eastAsia"/>
                <w:sz w:val="21"/>
                <w:szCs w:val="21"/>
              </w:rPr>
              <w:t>投标文件编制完整、格式规范、装订整齐、符合招标文件要求得</w:t>
            </w:r>
            <w:r w:rsidR="003D2A11" w:rsidRPr="00913F45">
              <w:rPr>
                <w:rFonts w:asciiTheme="minorEastAsia" w:eastAsiaTheme="minorEastAsia" w:hAnsiTheme="minorEastAsia" w:cs="仿宋_GB2312" w:hint="eastAsia"/>
                <w:sz w:val="21"/>
                <w:szCs w:val="21"/>
              </w:rPr>
              <w:t>2</w:t>
            </w:r>
            <w:r w:rsidRPr="00913F45">
              <w:rPr>
                <w:rFonts w:asciiTheme="minorEastAsia" w:eastAsiaTheme="minorEastAsia" w:hAnsiTheme="minorEastAsia" w:cs="仿宋_GB2312" w:hint="eastAsia"/>
                <w:sz w:val="21"/>
                <w:szCs w:val="21"/>
              </w:rPr>
              <w:t>分，有差错或不符合招标文件要求的酌情扣分，扣完为止。</w:t>
            </w:r>
          </w:p>
        </w:tc>
      </w:tr>
    </w:tbl>
    <w:bookmarkEnd w:id="4"/>
    <w:p w:rsidR="00310679" w:rsidRPr="00913F45" w:rsidRDefault="00281E4D" w:rsidP="00944DD8">
      <w:pPr>
        <w:adjustRightInd/>
        <w:snapToGrid/>
        <w:spacing w:after="0"/>
        <w:jc w:val="center"/>
        <w:rPr>
          <w:rFonts w:ascii="宋体" w:hAnsi="宋体"/>
          <w:b/>
          <w:kern w:val="2"/>
          <w:sz w:val="21"/>
          <w:szCs w:val="21"/>
        </w:rPr>
      </w:pPr>
      <w:r w:rsidRPr="00913F45">
        <w:rPr>
          <w:rFonts w:ascii="宋体" w:eastAsia="宋体" w:hAnsi="宋体" w:cs="Times New Roman" w:hint="eastAsia"/>
          <w:b/>
          <w:bCs/>
          <w:kern w:val="2"/>
          <w:sz w:val="32"/>
          <w:szCs w:val="32"/>
        </w:rPr>
        <w:t>四、</w:t>
      </w:r>
      <w:r w:rsidR="00E13A03" w:rsidRPr="00913F45">
        <w:rPr>
          <w:rFonts w:ascii="宋体" w:eastAsia="宋体" w:hAnsi="宋体" w:cs="Times New Roman" w:hint="eastAsia"/>
          <w:b/>
          <w:bCs/>
          <w:kern w:val="2"/>
          <w:sz w:val="32"/>
          <w:szCs w:val="32"/>
        </w:rPr>
        <w:t>报价单</w:t>
      </w:r>
    </w:p>
    <w:tbl>
      <w:tblPr>
        <w:tblW w:w="9073" w:type="dxa"/>
        <w:tblCellSpacing w:w="0"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70"/>
        <w:gridCol w:w="993"/>
        <w:gridCol w:w="4365"/>
        <w:gridCol w:w="735"/>
        <w:gridCol w:w="992"/>
        <w:gridCol w:w="1418"/>
      </w:tblGrid>
      <w:tr w:rsidR="00944DD8" w:rsidRPr="00913F45" w:rsidTr="00944DD8">
        <w:trPr>
          <w:trHeight w:val="510"/>
          <w:tblCellSpacing w:w="0" w:type="dxa"/>
        </w:trPr>
        <w:tc>
          <w:tcPr>
            <w:tcW w:w="570" w:type="dxa"/>
            <w:vAlign w:val="center"/>
          </w:tcPr>
          <w:p w:rsidR="00944DD8" w:rsidRPr="00913F45" w:rsidRDefault="00944DD8" w:rsidP="00A13526">
            <w:pPr>
              <w:pStyle w:val="1"/>
              <w:spacing w:before="0" w:beforeAutospacing="0" w:after="0" w:afterAutospacing="0"/>
              <w:jc w:val="center"/>
              <w:rPr>
                <w:rFonts w:ascii="Times New Roman" w:hAnsi="Times New Roman" w:cs="Times New Roman"/>
                <w:sz w:val="21"/>
                <w:szCs w:val="21"/>
              </w:rPr>
            </w:pPr>
            <w:r w:rsidRPr="00913F45">
              <w:rPr>
                <w:rFonts w:ascii="Times New Roman" w:hAnsi="Times New Roman" w:hint="eastAsia"/>
                <w:sz w:val="21"/>
                <w:szCs w:val="21"/>
              </w:rPr>
              <w:t>序号</w:t>
            </w:r>
          </w:p>
        </w:tc>
        <w:tc>
          <w:tcPr>
            <w:tcW w:w="993" w:type="dxa"/>
            <w:vAlign w:val="center"/>
          </w:tcPr>
          <w:p w:rsidR="00944DD8" w:rsidRPr="00913F45" w:rsidRDefault="00944DD8" w:rsidP="00A13526">
            <w:pPr>
              <w:pStyle w:val="1"/>
              <w:spacing w:before="0" w:beforeAutospacing="0" w:after="0" w:afterAutospacing="0"/>
              <w:jc w:val="center"/>
              <w:rPr>
                <w:rFonts w:ascii="Times New Roman" w:hAnsi="Times New Roman" w:cs="Times New Roman"/>
                <w:sz w:val="21"/>
                <w:szCs w:val="21"/>
              </w:rPr>
            </w:pPr>
            <w:r w:rsidRPr="00913F45">
              <w:rPr>
                <w:rFonts w:ascii="Times New Roman" w:hAnsi="Times New Roman" w:hint="eastAsia"/>
                <w:sz w:val="21"/>
                <w:szCs w:val="21"/>
              </w:rPr>
              <w:t>名称</w:t>
            </w:r>
          </w:p>
        </w:tc>
        <w:tc>
          <w:tcPr>
            <w:tcW w:w="4365" w:type="dxa"/>
            <w:vAlign w:val="center"/>
          </w:tcPr>
          <w:p w:rsidR="00944DD8" w:rsidRPr="00913F45" w:rsidRDefault="00944DD8" w:rsidP="00A13526">
            <w:pPr>
              <w:pStyle w:val="1"/>
              <w:spacing w:before="0" w:beforeAutospacing="0" w:after="0" w:afterAutospacing="0"/>
              <w:jc w:val="center"/>
              <w:rPr>
                <w:rFonts w:ascii="Times New Roman" w:hAnsi="Times New Roman" w:cs="Times New Roman"/>
                <w:b/>
                <w:bCs/>
                <w:sz w:val="21"/>
                <w:szCs w:val="21"/>
              </w:rPr>
            </w:pPr>
            <w:r w:rsidRPr="00913F45">
              <w:rPr>
                <w:b/>
                <w:bCs/>
              </w:rPr>
              <w:t>*</w:t>
            </w:r>
            <w:r w:rsidRPr="00913F45">
              <w:rPr>
                <w:rFonts w:ascii="Times New Roman" w:hAnsi="Times New Roman" w:hint="eastAsia"/>
                <w:b/>
                <w:bCs/>
                <w:sz w:val="21"/>
                <w:szCs w:val="21"/>
              </w:rPr>
              <w:t>规格尺寸及技术参数</w:t>
            </w:r>
          </w:p>
        </w:tc>
        <w:tc>
          <w:tcPr>
            <w:tcW w:w="735" w:type="dxa"/>
            <w:vAlign w:val="center"/>
          </w:tcPr>
          <w:p w:rsidR="00944DD8" w:rsidRPr="00913F45" w:rsidRDefault="00944DD8" w:rsidP="00A13526">
            <w:pPr>
              <w:pStyle w:val="1"/>
              <w:spacing w:before="0" w:beforeAutospacing="0" w:after="0" w:afterAutospacing="0"/>
              <w:jc w:val="center"/>
              <w:rPr>
                <w:rFonts w:ascii="Times New Roman" w:hAnsi="Times New Roman" w:cs="Times New Roman"/>
                <w:sz w:val="21"/>
                <w:szCs w:val="21"/>
              </w:rPr>
            </w:pPr>
            <w:r w:rsidRPr="00913F45">
              <w:rPr>
                <w:rFonts w:ascii="Times New Roman" w:hAnsi="Times New Roman" w:hint="eastAsia"/>
                <w:sz w:val="21"/>
                <w:szCs w:val="21"/>
              </w:rPr>
              <w:t>数量</w:t>
            </w:r>
          </w:p>
        </w:tc>
        <w:tc>
          <w:tcPr>
            <w:tcW w:w="992" w:type="dxa"/>
            <w:vAlign w:val="center"/>
          </w:tcPr>
          <w:p w:rsidR="00944DD8" w:rsidRPr="00913F45" w:rsidRDefault="00944DD8" w:rsidP="00944DD8">
            <w:pPr>
              <w:pStyle w:val="1"/>
              <w:spacing w:before="0" w:beforeAutospacing="0" w:after="0" w:afterAutospacing="0"/>
              <w:jc w:val="center"/>
              <w:rPr>
                <w:rFonts w:ascii="Times New Roman" w:hAnsi="Times New Roman" w:cs="Times New Roman"/>
                <w:sz w:val="21"/>
                <w:szCs w:val="21"/>
              </w:rPr>
            </w:pPr>
            <w:r w:rsidRPr="00913F45">
              <w:rPr>
                <w:rFonts w:ascii="Times New Roman" w:hAnsi="Times New Roman" w:hint="eastAsia"/>
                <w:sz w:val="21"/>
                <w:szCs w:val="21"/>
              </w:rPr>
              <w:t>单价</w:t>
            </w:r>
            <w:r w:rsidRPr="00913F45">
              <w:rPr>
                <w:rFonts w:ascii="Times New Roman" w:hAnsi="Times New Roman" w:cs="Times New Roman"/>
                <w:sz w:val="21"/>
                <w:szCs w:val="21"/>
              </w:rPr>
              <w:t>(</w:t>
            </w:r>
            <w:r w:rsidRPr="00913F45">
              <w:rPr>
                <w:rFonts w:ascii="Times New Roman" w:hAnsi="Times New Roman" w:hint="eastAsia"/>
                <w:sz w:val="21"/>
                <w:szCs w:val="21"/>
              </w:rPr>
              <w:t>元</w:t>
            </w:r>
            <w:r w:rsidRPr="00913F45">
              <w:rPr>
                <w:rFonts w:ascii="Times New Roman" w:hAnsi="Times New Roman" w:cs="Times New Roman"/>
                <w:sz w:val="21"/>
                <w:szCs w:val="21"/>
              </w:rPr>
              <w:t>)</w:t>
            </w:r>
          </w:p>
        </w:tc>
        <w:tc>
          <w:tcPr>
            <w:tcW w:w="1418" w:type="dxa"/>
            <w:vAlign w:val="center"/>
          </w:tcPr>
          <w:p w:rsidR="00944DD8" w:rsidRPr="00913F45" w:rsidRDefault="00944DD8" w:rsidP="00944DD8">
            <w:pPr>
              <w:pStyle w:val="1"/>
              <w:spacing w:before="0" w:beforeAutospacing="0" w:after="0" w:afterAutospacing="0"/>
              <w:jc w:val="center"/>
              <w:rPr>
                <w:rFonts w:ascii="Times New Roman" w:hAnsi="Times New Roman" w:cs="Times New Roman"/>
                <w:sz w:val="21"/>
                <w:szCs w:val="21"/>
              </w:rPr>
            </w:pPr>
            <w:r w:rsidRPr="00913F45">
              <w:rPr>
                <w:rFonts w:ascii="Times New Roman" w:hAnsi="Times New Roman" w:hint="eastAsia"/>
                <w:sz w:val="21"/>
                <w:szCs w:val="21"/>
              </w:rPr>
              <w:t>总价</w:t>
            </w:r>
            <w:r w:rsidRPr="00913F45">
              <w:rPr>
                <w:rFonts w:ascii="Times New Roman" w:hAnsi="Times New Roman" w:cs="Times New Roman"/>
                <w:sz w:val="21"/>
                <w:szCs w:val="21"/>
              </w:rPr>
              <w:t>(</w:t>
            </w:r>
            <w:r w:rsidRPr="00913F45">
              <w:rPr>
                <w:rFonts w:ascii="Times New Roman" w:hAnsi="Times New Roman" w:hint="eastAsia"/>
                <w:sz w:val="21"/>
                <w:szCs w:val="21"/>
              </w:rPr>
              <w:t>元</w:t>
            </w:r>
            <w:r w:rsidRPr="00913F45">
              <w:rPr>
                <w:rFonts w:ascii="Times New Roman" w:hAnsi="Times New Roman" w:cs="Times New Roman"/>
                <w:sz w:val="21"/>
                <w:szCs w:val="21"/>
              </w:rPr>
              <w:t>)</w:t>
            </w:r>
          </w:p>
        </w:tc>
      </w:tr>
      <w:tr w:rsidR="00944DD8" w:rsidRPr="00913F45" w:rsidTr="00944DD8">
        <w:trPr>
          <w:trHeight w:val="510"/>
          <w:tblCellSpacing w:w="0" w:type="dxa"/>
        </w:trPr>
        <w:tc>
          <w:tcPr>
            <w:tcW w:w="570" w:type="dxa"/>
            <w:vAlign w:val="center"/>
          </w:tcPr>
          <w:p w:rsidR="00944DD8" w:rsidRPr="00913F45" w:rsidRDefault="00944DD8" w:rsidP="00A13526">
            <w:pPr>
              <w:pStyle w:val="1"/>
              <w:jc w:val="center"/>
              <w:rPr>
                <w:rFonts w:ascii="Times New Roman" w:hAnsi="Times New Roman"/>
                <w:sz w:val="21"/>
                <w:szCs w:val="21"/>
              </w:rPr>
            </w:pPr>
            <w:r w:rsidRPr="00913F45">
              <w:rPr>
                <w:rFonts w:ascii="Times New Roman" w:hAnsi="Times New Roman" w:hint="eastAsia"/>
                <w:sz w:val="21"/>
                <w:szCs w:val="21"/>
              </w:rPr>
              <w:t>1</w:t>
            </w:r>
          </w:p>
        </w:tc>
        <w:tc>
          <w:tcPr>
            <w:tcW w:w="993" w:type="dxa"/>
            <w:vAlign w:val="center"/>
          </w:tcPr>
          <w:p w:rsidR="00944DD8" w:rsidRPr="00913F45" w:rsidRDefault="00944DD8" w:rsidP="00A13526">
            <w:pPr>
              <w:pStyle w:val="1"/>
              <w:jc w:val="center"/>
              <w:rPr>
                <w:rFonts w:ascii="Times New Roman" w:hAnsi="Times New Roman"/>
                <w:sz w:val="21"/>
                <w:szCs w:val="21"/>
              </w:rPr>
            </w:pPr>
            <w:proofErr w:type="gramStart"/>
            <w:r w:rsidRPr="00913F45">
              <w:rPr>
                <w:rFonts w:ascii="Times New Roman" w:hAnsi="Times New Roman" w:hint="eastAsia"/>
                <w:sz w:val="21"/>
                <w:szCs w:val="21"/>
              </w:rPr>
              <w:t>夏作战</w:t>
            </w:r>
            <w:proofErr w:type="gramEnd"/>
            <w:r w:rsidRPr="00913F45">
              <w:rPr>
                <w:rFonts w:ascii="Times New Roman" w:hAnsi="Times New Roman" w:hint="eastAsia"/>
                <w:sz w:val="21"/>
                <w:szCs w:val="21"/>
              </w:rPr>
              <w:t>服</w:t>
            </w:r>
          </w:p>
        </w:tc>
        <w:tc>
          <w:tcPr>
            <w:tcW w:w="4365" w:type="dxa"/>
            <w:vAlign w:val="center"/>
          </w:tcPr>
          <w:p w:rsidR="00944DD8" w:rsidRPr="00913F45" w:rsidRDefault="00944DD8" w:rsidP="00913F45">
            <w:pPr>
              <w:autoSpaceDN w:val="0"/>
              <w:textAlignment w:val="center"/>
              <w:rPr>
                <w:rFonts w:ascii="Times New Roman" w:eastAsia="宋体" w:hAnsi="Times New Roman"/>
                <w:sz w:val="18"/>
                <w:szCs w:val="18"/>
              </w:rPr>
            </w:pPr>
            <w:r w:rsidRPr="00913F45">
              <w:rPr>
                <w:rFonts w:ascii="宋体" w:eastAsia="宋体" w:hAnsi="宋体"/>
                <w:sz w:val="18"/>
                <w:szCs w:val="18"/>
              </w:rPr>
              <w:t>面料采用卡门呢斜纹t/r涤纶80%/粘胶20%纱支32*32密度130*70克重150g，颜色黑色。1.具有良好的耐磨,防尘,抗撕拉,防褪色功能,其中耐水洗色牢度&gt;3.5级,耐磨色牢度&gt;3.5级,耐汗渍色牢度&gt;3.5级,耐光色牢度&gt;=5级。2.作战</w:t>
            </w:r>
            <w:proofErr w:type="gramStart"/>
            <w:r w:rsidRPr="00913F45">
              <w:rPr>
                <w:rFonts w:ascii="宋体" w:eastAsia="宋体" w:hAnsi="宋体"/>
                <w:sz w:val="18"/>
                <w:szCs w:val="18"/>
              </w:rPr>
              <w:t>服具备</w:t>
            </w:r>
            <w:proofErr w:type="gramEnd"/>
            <w:r w:rsidRPr="00913F45">
              <w:rPr>
                <w:rFonts w:ascii="宋体" w:eastAsia="宋体" w:hAnsi="宋体"/>
                <w:sz w:val="18"/>
                <w:szCs w:val="18"/>
              </w:rPr>
              <w:t>多个装备兜，可携带多种装备，功能性强。</w:t>
            </w:r>
            <w:r w:rsidRPr="00913F45">
              <w:rPr>
                <w:rFonts w:ascii="宋体" w:eastAsia="宋体" w:hAnsi="宋体"/>
                <w:sz w:val="18"/>
                <w:szCs w:val="18"/>
              </w:rPr>
              <w:lastRenderedPageBreak/>
              <w:t>3.作战服款式符合公安部对99式特警战</w:t>
            </w:r>
            <w:proofErr w:type="gramStart"/>
            <w:r w:rsidRPr="00913F45">
              <w:rPr>
                <w:rFonts w:ascii="宋体" w:eastAsia="宋体" w:hAnsi="宋体"/>
                <w:sz w:val="18"/>
                <w:szCs w:val="18"/>
              </w:rPr>
              <w:t>训服</w:t>
            </w:r>
            <w:proofErr w:type="gramEnd"/>
            <w:r w:rsidRPr="00913F45">
              <w:rPr>
                <w:rFonts w:ascii="宋体" w:eastAsia="宋体" w:hAnsi="宋体"/>
                <w:sz w:val="18"/>
                <w:szCs w:val="18"/>
              </w:rPr>
              <w:t>的款式要求。4.服装增加了膝部,臀部防</w:t>
            </w:r>
            <w:proofErr w:type="gramStart"/>
            <w:r w:rsidRPr="00913F45">
              <w:rPr>
                <w:rFonts w:ascii="宋体" w:eastAsia="宋体" w:hAnsi="宋体"/>
                <w:sz w:val="18"/>
                <w:szCs w:val="18"/>
              </w:rPr>
              <w:t>磨垫,</w:t>
            </w:r>
            <w:proofErr w:type="gramEnd"/>
            <w:r w:rsidRPr="00913F45">
              <w:rPr>
                <w:rFonts w:ascii="宋体" w:eastAsia="宋体" w:hAnsi="宋体"/>
                <w:sz w:val="18"/>
                <w:szCs w:val="18"/>
              </w:rPr>
              <w:t>能在训练中起到保护作用。5. 裤脚口踏脚松紧亦可调节在运动中裤腿稳定性，在训练中裤腿不会往上跑，不影响训练。6</w:t>
            </w:r>
            <w:r w:rsidR="00BA6CAB" w:rsidRPr="00913F45">
              <w:rPr>
                <w:rFonts w:ascii="宋体" w:eastAsia="宋体" w:hAnsi="宋体"/>
                <w:sz w:val="18"/>
                <w:szCs w:val="18"/>
              </w:rPr>
              <w:t>.衣服</w:t>
            </w:r>
            <w:r w:rsidR="00BA6CAB" w:rsidRPr="00913F45">
              <w:rPr>
                <w:rFonts w:ascii="宋体" w:eastAsia="宋体" w:hAnsi="宋体" w:hint="eastAsia"/>
                <w:sz w:val="18"/>
                <w:szCs w:val="18"/>
              </w:rPr>
              <w:t>为短袖，</w:t>
            </w:r>
            <w:r w:rsidR="00BA6CAB" w:rsidRPr="00913F45">
              <w:rPr>
                <w:rFonts w:ascii="宋体" w:eastAsia="宋体" w:hAnsi="宋体"/>
                <w:sz w:val="18"/>
                <w:szCs w:val="18"/>
              </w:rPr>
              <w:t>方便穿着需要。7.整套衣服包含上衣\裤子.</w:t>
            </w:r>
            <w:r w:rsidR="00BA6CAB" w:rsidRPr="00913F45">
              <w:rPr>
                <w:rFonts w:ascii="宋体" w:eastAsia="宋体" w:hAnsi="宋体" w:hint="eastAsia"/>
                <w:sz w:val="18"/>
                <w:szCs w:val="18"/>
              </w:rPr>
              <w:t>取消后背标记粘贴。</w:t>
            </w:r>
          </w:p>
        </w:tc>
        <w:tc>
          <w:tcPr>
            <w:tcW w:w="735" w:type="dxa"/>
            <w:vAlign w:val="center"/>
          </w:tcPr>
          <w:p w:rsidR="00944DD8" w:rsidRPr="00913F45" w:rsidRDefault="00CB3235" w:rsidP="00A13526">
            <w:pPr>
              <w:pStyle w:val="1"/>
              <w:jc w:val="center"/>
              <w:rPr>
                <w:rFonts w:ascii="Times New Roman" w:hAnsi="Times New Roman"/>
                <w:sz w:val="21"/>
                <w:szCs w:val="21"/>
              </w:rPr>
            </w:pPr>
            <w:r>
              <w:rPr>
                <w:rFonts w:ascii="Times New Roman" w:hAnsi="Times New Roman" w:hint="eastAsia"/>
                <w:sz w:val="21"/>
                <w:szCs w:val="21"/>
              </w:rPr>
              <w:lastRenderedPageBreak/>
              <w:t>180</w:t>
            </w:r>
          </w:p>
        </w:tc>
        <w:tc>
          <w:tcPr>
            <w:tcW w:w="992" w:type="dxa"/>
            <w:vAlign w:val="center"/>
          </w:tcPr>
          <w:p w:rsidR="00944DD8" w:rsidRPr="00913F45" w:rsidRDefault="00944DD8" w:rsidP="00A13526">
            <w:pPr>
              <w:pStyle w:val="1"/>
              <w:jc w:val="center"/>
              <w:rPr>
                <w:rFonts w:ascii="Times New Roman" w:hAnsi="Times New Roman"/>
                <w:sz w:val="21"/>
                <w:szCs w:val="21"/>
              </w:rPr>
            </w:pPr>
          </w:p>
        </w:tc>
        <w:tc>
          <w:tcPr>
            <w:tcW w:w="1418" w:type="dxa"/>
            <w:vAlign w:val="center"/>
          </w:tcPr>
          <w:p w:rsidR="00944DD8" w:rsidRPr="00913F45" w:rsidRDefault="00944DD8" w:rsidP="00A13526">
            <w:pPr>
              <w:pStyle w:val="1"/>
              <w:jc w:val="center"/>
              <w:rPr>
                <w:rFonts w:ascii="Times New Roman" w:hAnsi="Times New Roman"/>
                <w:sz w:val="21"/>
                <w:szCs w:val="21"/>
              </w:rPr>
            </w:pPr>
          </w:p>
        </w:tc>
      </w:tr>
      <w:tr w:rsidR="00944DD8" w:rsidRPr="00913F45" w:rsidTr="00944DD8">
        <w:trPr>
          <w:trHeight w:val="510"/>
          <w:tblCellSpacing w:w="0" w:type="dxa"/>
        </w:trPr>
        <w:tc>
          <w:tcPr>
            <w:tcW w:w="570" w:type="dxa"/>
            <w:vAlign w:val="center"/>
          </w:tcPr>
          <w:p w:rsidR="00944DD8" w:rsidRPr="00913F45" w:rsidRDefault="00944DD8" w:rsidP="00A13526">
            <w:pPr>
              <w:pStyle w:val="1"/>
              <w:jc w:val="center"/>
              <w:rPr>
                <w:rFonts w:ascii="Times New Roman" w:hAnsi="Times New Roman"/>
                <w:sz w:val="21"/>
                <w:szCs w:val="21"/>
              </w:rPr>
            </w:pPr>
            <w:r w:rsidRPr="00913F45">
              <w:rPr>
                <w:rFonts w:ascii="Times New Roman" w:hAnsi="Times New Roman" w:hint="eastAsia"/>
                <w:sz w:val="21"/>
                <w:szCs w:val="21"/>
              </w:rPr>
              <w:lastRenderedPageBreak/>
              <w:t>2</w:t>
            </w:r>
          </w:p>
        </w:tc>
        <w:tc>
          <w:tcPr>
            <w:tcW w:w="993" w:type="dxa"/>
            <w:vAlign w:val="center"/>
          </w:tcPr>
          <w:p w:rsidR="00944DD8" w:rsidRPr="00913F45" w:rsidRDefault="00944DD8" w:rsidP="00A13526">
            <w:pPr>
              <w:pStyle w:val="1"/>
              <w:jc w:val="center"/>
              <w:rPr>
                <w:rFonts w:ascii="Times New Roman" w:hAnsi="Times New Roman"/>
                <w:sz w:val="21"/>
                <w:szCs w:val="21"/>
              </w:rPr>
            </w:pPr>
            <w:r w:rsidRPr="00913F45">
              <w:rPr>
                <w:rFonts w:ascii="Times New Roman" w:hAnsi="Times New Roman" w:hint="eastAsia"/>
                <w:sz w:val="21"/>
                <w:szCs w:val="21"/>
              </w:rPr>
              <w:t>作战靴</w:t>
            </w:r>
          </w:p>
        </w:tc>
        <w:tc>
          <w:tcPr>
            <w:tcW w:w="4365" w:type="dxa"/>
            <w:vAlign w:val="center"/>
          </w:tcPr>
          <w:p w:rsidR="00944DD8" w:rsidRPr="00913F45" w:rsidRDefault="00944DD8" w:rsidP="00A13526">
            <w:pPr>
              <w:autoSpaceDN w:val="0"/>
              <w:textAlignment w:val="center"/>
              <w:rPr>
                <w:rFonts w:ascii="宋体" w:eastAsia="宋体" w:hAnsi="宋体"/>
                <w:sz w:val="20"/>
              </w:rPr>
            </w:pPr>
            <w:r w:rsidRPr="00913F45">
              <w:rPr>
                <w:rFonts w:ascii="宋体" w:eastAsia="宋体" w:hAnsi="宋体"/>
                <w:sz w:val="20"/>
              </w:rPr>
              <w:t>经过处理撞击缓冲系列使作战</w:t>
            </w:r>
            <w:proofErr w:type="gramStart"/>
            <w:r w:rsidRPr="00913F45">
              <w:rPr>
                <w:rFonts w:ascii="宋体" w:eastAsia="宋体" w:hAnsi="宋体"/>
                <w:sz w:val="20"/>
              </w:rPr>
              <w:t>靴</w:t>
            </w:r>
            <w:proofErr w:type="gramEnd"/>
            <w:r w:rsidRPr="00913F45">
              <w:rPr>
                <w:rFonts w:ascii="宋体" w:eastAsia="宋体" w:hAnsi="宋体"/>
                <w:sz w:val="20"/>
              </w:rPr>
              <w:t>具有防刺、防水,防臭。鞋底材质采用防滑、防油技术，提高使用中的稳定性。材质为优质牛皮，鞋底由防滑耐磨优质橡胶构成，独特的加深凹槽，抓地性能极佳，即牢固耐磨又时尚独特，适合各种环境穿着。颜色为黑色，</w:t>
            </w:r>
            <w:proofErr w:type="gramStart"/>
            <w:r w:rsidRPr="00913F45">
              <w:rPr>
                <w:rFonts w:ascii="宋体" w:eastAsia="宋体" w:hAnsi="宋体"/>
                <w:sz w:val="20"/>
              </w:rPr>
              <w:t>筒高</w:t>
            </w:r>
            <w:proofErr w:type="gramEnd"/>
            <w:r w:rsidRPr="00913F45">
              <w:rPr>
                <w:rFonts w:ascii="宋体" w:eastAsia="宋体" w:hAnsi="宋体"/>
                <w:sz w:val="20"/>
              </w:rPr>
              <w:t>24cm，跟高5cm.</w:t>
            </w:r>
          </w:p>
        </w:tc>
        <w:tc>
          <w:tcPr>
            <w:tcW w:w="735" w:type="dxa"/>
            <w:vAlign w:val="center"/>
          </w:tcPr>
          <w:p w:rsidR="00944DD8" w:rsidRPr="00913F45" w:rsidRDefault="00CB3235" w:rsidP="00A13526">
            <w:pPr>
              <w:pStyle w:val="1"/>
              <w:jc w:val="center"/>
              <w:rPr>
                <w:rFonts w:ascii="Times New Roman" w:hAnsi="Times New Roman"/>
                <w:sz w:val="21"/>
                <w:szCs w:val="21"/>
              </w:rPr>
            </w:pPr>
            <w:r>
              <w:rPr>
                <w:rFonts w:ascii="Times New Roman" w:hAnsi="Times New Roman" w:hint="eastAsia"/>
                <w:sz w:val="21"/>
                <w:szCs w:val="21"/>
              </w:rPr>
              <w:t>180</w:t>
            </w:r>
          </w:p>
        </w:tc>
        <w:tc>
          <w:tcPr>
            <w:tcW w:w="992" w:type="dxa"/>
            <w:vAlign w:val="center"/>
          </w:tcPr>
          <w:p w:rsidR="00944DD8" w:rsidRPr="00913F45" w:rsidRDefault="00944DD8" w:rsidP="00A13526">
            <w:pPr>
              <w:pStyle w:val="1"/>
              <w:jc w:val="center"/>
              <w:rPr>
                <w:rFonts w:ascii="Times New Roman" w:hAnsi="Times New Roman"/>
                <w:sz w:val="21"/>
                <w:szCs w:val="21"/>
              </w:rPr>
            </w:pPr>
          </w:p>
        </w:tc>
        <w:tc>
          <w:tcPr>
            <w:tcW w:w="1418" w:type="dxa"/>
            <w:vAlign w:val="center"/>
          </w:tcPr>
          <w:p w:rsidR="00944DD8" w:rsidRPr="00913F45" w:rsidRDefault="00944DD8" w:rsidP="00A13526">
            <w:pPr>
              <w:pStyle w:val="1"/>
              <w:jc w:val="center"/>
              <w:rPr>
                <w:rFonts w:ascii="Times New Roman" w:hAnsi="Times New Roman"/>
                <w:sz w:val="21"/>
                <w:szCs w:val="21"/>
              </w:rPr>
            </w:pPr>
          </w:p>
        </w:tc>
      </w:tr>
      <w:tr w:rsidR="00944DD8" w:rsidRPr="00913F45" w:rsidTr="00944DD8">
        <w:trPr>
          <w:trHeight w:val="510"/>
          <w:tblCellSpacing w:w="0" w:type="dxa"/>
        </w:trPr>
        <w:tc>
          <w:tcPr>
            <w:tcW w:w="570" w:type="dxa"/>
            <w:vAlign w:val="center"/>
          </w:tcPr>
          <w:p w:rsidR="00944DD8" w:rsidRPr="00913F45" w:rsidRDefault="00944DD8" w:rsidP="00A13526">
            <w:pPr>
              <w:pStyle w:val="1"/>
              <w:jc w:val="center"/>
              <w:rPr>
                <w:rFonts w:ascii="Times New Roman" w:hAnsi="Times New Roman" w:cs="Times New Roman"/>
                <w:sz w:val="21"/>
                <w:szCs w:val="21"/>
              </w:rPr>
            </w:pPr>
            <w:r w:rsidRPr="00913F45">
              <w:rPr>
                <w:rFonts w:ascii="Times New Roman" w:hAnsi="Times New Roman" w:cs="Times New Roman" w:hint="eastAsia"/>
                <w:sz w:val="21"/>
                <w:szCs w:val="21"/>
              </w:rPr>
              <w:t>3</w:t>
            </w:r>
          </w:p>
        </w:tc>
        <w:tc>
          <w:tcPr>
            <w:tcW w:w="993" w:type="dxa"/>
            <w:vAlign w:val="center"/>
          </w:tcPr>
          <w:p w:rsidR="00944DD8" w:rsidRPr="00913F45" w:rsidRDefault="00944DD8" w:rsidP="00A13526">
            <w:pPr>
              <w:pStyle w:val="1"/>
              <w:jc w:val="center"/>
              <w:rPr>
                <w:rFonts w:ascii="Times New Roman" w:hAnsi="Times New Roman" w:cs="Times New Roman"/>
                <w:sz w:val="21"/>
                <w:szCs w:val="21"/>
              </w:rPr>
            </w:pPr>
            <w:r w:rsidRPr="00913F45">
              <w:rPr>
                <w:rFonts w:ascii="Times New Roman" w:hAnsi="Times New Roman" w:cs="Times New Roman" w:hint="eastAsia"/>
                <w:sz w:val="21"/>
                <w:szCs w:val="21"/>
              </w:rPr>
              <w:t>作战腰带</w:t>
            </w:r>
          </w:p>
        </w:tc>
        <w:tc>
          <w:tcPr>
            <w:tcW w:w="4365" w:type="dxa"/>
            <w:vAlign w:val="center"/>
          </w:tcPr>
          <w:p w:rsidR="00944DD8" w:rsidRPr="00913F45" w:rsidRDefault="00944DD8" w:rsidP="00944DD8">
            <w:pPr>
              <w:autoSpaceDN w:val="0"/>
              <w:textAlignment w:val="center"/>
              <w:rPr>
                <w:rFonts w:ascii="宋体" w:eastAsia="宋体" w:hAnsi="宋体"/>
                <w:sz w:val="20"/>
              </w:rPr>
            </w:pPr>
            <w:r w:rsidRPr="00913F45">
              <w:rPr>
                <w:rFonts w:ascii="宋体" w:eastAsia="宋体" w:hAnsi="宋体"/>
                <w:sz w:val="20"/>
              </w:rPr>
              <w:t>99式特警标准1.75英寸宽面，可承受7000磅张力</w:t>
            </w:r>
            <w:r w:rsidRPr="00913F45">
              <w:rPr>
                <w:rFonts w:ascii="宋体" w:eastAsia="宋体" w:hAnsi="宋体"/>
                <w:sz w:val="20"/>
              </w:rPr>
              <w:br/>
              <w:t>带面魔术</w:t>
            </w:r>
            <w:proofErr w:type="gramStart"/>
            <w:r w:rsidRPr="00913F45">
              <w:rPr>
                <w:rFonts w:ascii="宋体" w:eastAsia="宋体" w:hAnsi="宋体"/>
                <w:sz w:val="20"/>
              </w:rPr>
              <w:t>贴确保</w:t>
            </w:r>
            <w:proofErr w:type="gramEnd"/>
            <w:r w:rsidRPr="00913F45">
              <w:rPr>
                <w:rFonts w:ascii="宋体" w:eastAsia="宋体" w:hAnsi="宋体"/>
                <w:sz w:val="20"/>
              </w:rPr>
              <w:t>安全，该作战腰带采用特种织物编织而成</w:t>
            </w:r>
            <w:r w:rsidRPr="00913F45">
              <w:rPr>
                <w:rFonts w:ascii="宋体" w:eastAsia="宋体" w:hAnsi="宋体"/>
                <w:sz w:val="20"/>
              </w:rPr>
              <w:br/>
              <w:t>织物上带特警标记，连接扣带特警标记。</w:t>
            </w:r>
            <w:r w:rsidRPr="00913F45">
              <w:rPr>
                <w:rFonts w:ascii="宋体" w:eastAsia="宋体" w:hAnsi="宋体"/>
                <w:sz w:val="20"/>
              </w:rPr>
              <w:br/>
              <w:t>缝合线采用30支/4股尼龙缝合线织带尼龙线优于PP线的地方在于它的强度更大耐低温的性能更好。</w:t>
            </w:r>
            <w:r w:rsidRPr="00913F45">
              <w:rPr>
                <w:rFonts w:ascii="宋体" w:eastAsia="宋体" w:hAnsi="宋体"/>
                <w:sz w:val="20"/>
              </w:rPr>
              <w:br/>
              <w:t>产品符合公安部关于</w:t>
            </w:r>
            <w:proofErr w:type="gramStart"/>
            <w:r w:rsidRPr="00913F45">
              <w:rPr>
                <w:rFonts w:ascii="宋体" w:eastAsia="宋体" w:hAnsi="宋体"/>
                <w:sz w:val="20"/>
              </w:rPr>
              <w:t>印技发</w:t>
            </w:r>
            <w:proofErr w:type="gramEnd"/>
            <w:r w:rsidRPr="00913F45">
              <w:rPr>
                <w:rFonts w:ascii="宋体" w:eastAsia="宋体" w:hAnsi="宋体"/>
                <w:sz w:val="20"/>
              </w:rPr>
              <w:t>《公安特警战</w:t>
            </w:r>
            <w:proofErr w:type="gramStart"/>
            <w:r w:rsidRPr="00913F45">
              <w:rPr>
                <w:rFonts w:ascii="宋体" w:eastAsia="宋体" w:hAnsi="宋体"/>
                <w:sz w:val="20"/>
              </w:rPr>
              <w:t>训服</w:t>
            </w:r>
            <w:proofErr w:type="gramEnd"/>
            <w:r w:rsidRPr="00913F45">
              <w:rPr>
                <w:rFonts w:ascii="宋体" w:eastAsia="宋体" w:hAnsi="宋体"/>
                <w:sz w:val="20"/>
              </w:rPr>
              <w:t>系列品种技术标准（生产检验稿）的通知》（</w:t>
            </w:r>
            <w:proofErr w:type="gramStart"/>
            <w:r w:rsidRPr="00913F45">
              <w:rPr>
                <w:rFonts w:ascii="宋体" w:eastAsia="宋体" w:hAnsi="宋体"/>
                <w:sz w:val="20"/>
              </w:rPr>
              <w:t>公装财{</w:t>
            </w:r>
            <w:proofErr w:type="gramEnd"/>
            <w:r w:rsidRPr="00913F45">
              <w:rPr>
                <w:rFonts w:ascii="宋体" w:eastAsia="宋体" w:hAnsi="宋体"/>
                <w:sz w:val="20"/>
              </w:rPr>
              <w:t>2011}893号）的标准。</w:t>
            </w:r>
          </w:p>
        </w:tc>
        <w:tc>
          <w:tcPr>
            <w:tcW w:w="735" w:type="dxa"/>
            <w:vAlign w:val="center"/>
          </w:tcPr>
          <w:p w:rsidR="00944DD8" w:rsidRPr="00913F45" w:rsidRDefault="00CB3235" w:rsidP="00A13526">
            <w:pPr>
              <w:pStyle w:val="1"/>
              <w:jc w:val="center"/>
              <w:rPr>
                <w:rFonts w:ascii="Times New Roman" w:hAnsi="Times New Roman" w:cs="Times New Roman"/>
                <w:sz w:val="21"/>
                <w:szCs w:val="21"/>
              </w:rPr>
            </w:pPr>
            <w:r>
              <w:rPr>
                <w:rFonts w:ascii="Times New Roman" w:hAnsi="Times New Roman" w:cs="Times New Roman" w:hint="eastAsia"/>
                <w:sz w:val="21"/>
                <w:szCs w:val="21"/>
              </w:rPr>
              <w:t>180</w:t>
            </w:r>
          </w:p>
        </w:tc>
        <w:tc>
          <w:tcPr>
            <w:tcW w:w="992" w:type="dxa"/>
            <w:vAlign w:val="center"/>
          </w:tcPr>
          <w:p w:rsidR="00944DD8" w:rsidRPr="00913F45" w:rsidRDefault="00944DD8" w:rsidP="00A13526">
            <w:pPr>
              <w:pStyle w:val="1"/>
              <w:jc w:val="center"/>
              <w:rPr>
                <w:rFonts w:ascii="Times New Roman" w:hAnsi="Times New Roman" w:cs="Times New Roman"/>
                <w:sz w:val="21"/>
                <w:szCs w:val="21"/>
              </w:rPr>
            </w:pPr>
          </w:p>
        </w:tc>
        <w:tc>
          <w:tcPr>
            <w:tcW w:w="1418" w:type="dxa"/>
            <w:vAlign w:val="center"/>
          </w:tcPr>
          <w:p w:rsidR="00944DD8" w:rsidRPr="00913F45" w:rsidRDefault="00944DD8" w:rsidP="00A13526">
            <w:pPr>
              <w:pStyle w:val="1"/>
              <w:jc w:val="center"/>
              <w:rPr>
                <w:rFonts w:ascii="Times New Roman" w:hAnsi="Times New Roman" w:cs="Times New Roman"/>
                <w:sz w:val="21"/>
                <w:szCs w:val="21"/>
              </w:rPr>
            </w:pPr>
          </w:p>
        </w:tc>
      </w:tr>
      <w:tr w:rsidR="00944DD8" w:rsidRPr="00913F45" w:rsidTr="00944DD8">
        <w:trPr>
          <w:trHeight w:val="510"/>
          <w:tblCellSpacing w:w="0" w:type="dxa"/>
        </w:trPr>
        <w:tc>
          <w:tcPr>
            <w:tcW w:w="570" w:type="dxa"/>
            <w:vAlign w:val="center"/>
          </w:tcPr>
          <w:p w:rsidR="00944DD8" w:rsidRPr="00913F45" w:rsidRDefault="00944DD8" w:rsidP="00A13526">
            <w:pPr>
              <w:pStyle w:val="1"/>
              <w:jc w:val="center"/>
              <w:rPr>
                <w:rFonts w:ascii="Times New Roman" w:hAnsi="Times New Roman" w:cs="Times New Roman"/>
                <w:sz w:val="21"/>
                <w:szCs w:val="21"/>
              </w:rPr>
            </w:pPr>
            <w:r w:rsidRPr="00913F45">
              <w:rPr>
                <w:rFonts w:ascii="Times New Roman" w:hAnsi="Times New Roman" w:cs="Times New Roman" w:hint="eastAsia"/>
                <w:sz w:val="21"/>
                <w:szCs w:val="21"/>
              </w:rPr>
              <w:t>4</w:t>
            </w:r>
          </w:p>
        </w:tc>
        <w:tc>
          <w:tcPr>
            <w:tcW w:w="993" w:type="dxa"/>
            <w:vAlign w:val="center"/>
          </w:tcPr>
          <w:p w:rsidR="00944DD8" w:rsidRPr="00913F45" w:rsidRDefault="00944DD8" w:rsidP="00A13526">
            <w:pPr>
              <w:autoSpaceDN w:val="0"/>
              <w:jc w:val="center"/>
              <w:textAlignment w:val="center"/>
              <w:rPr>
                <w:rFonts w:ascii="Times New Roman" w:hAnsi="Times New Roman" w:cs="Times New Roman"/>
                <w:sz w:val="21"/>
                <w:szCs w:val="21"/>
              </w:rPr>
            </w:pPr>
            <w:r w:rsidRPr="00913F45">
              <w:rPr>
                <w:rFonts w:ascii="宋体" w:eastAsia="宋体" w:hAnsi="宋体"/>
              </w:rPr>
              <w:t>配套用各类标记</w:t>
            </w:r>
          </w:p>
        </w:tc>
        <w:tc>
          <w:tcPr>
            <w:tcW w:w="4365" w:type="dxa"/>
            <w:vAlign w:val="center"/>
          </w:tcPr>
          <w:p w:rsidR="00944DD8" w:rsidRPr="00913F45" w:rsidRDefault="00944DD8" w:rsidP="00A13526">
            <w:pPr>
              <w:autoSpaceDN w:val="0"/>
              <w:textAlignment w:val="center"/>
              <w:rPr>
                <w:rFonts w:ascii="宋体" w:eastAsia="宋体" w:hAnsi="宋体"/>
                <w:sz w:val="20"/>
              </w:rPr>
            </w:pPr>
            <w:r w:rsidRPr="00913F45">
              <w:rPr>
                <w:rFonts w:ascii="宋体" w:eastAsia="宋体" w:hAnsi="宋体"/>
                <w:sz w:val="20"/>
              </w:rPr>
              <w:t>每套</w:t>
            </w:r>
            <w:proofErr w:type="gramStart"/>
            <w:r w:rsidRPr="00913F45">
              <w:rPr>
                <w:rFonts w:ascii="宋体" w:eastAsia="宋体" w:hAnsi="宋体"/>
                <w:sz w:val="20"/>
              </w:rPr>
              <w:t>标记含前圆</w:t>
            </w:r>
            <w:proofErr w:type="gramEnd"/>
            <w:r w:rsidRPr="00913F45">
              <w:rPr>
                <w:rFonts w:ascii="宋体" w:eastAsia="宋体" w:hAnsi="宋体"/>
                <w:sz w:val="20"/>
              </w:rPr>
              <w:t>标、袖标、胸标及编号、肩章。                                   1.</w:t>
            </w:r>
            <w:proofErr w:type="gramStart"/>
            <w:r w:rsidRPr="00913F45">
              <w:rPr>
                <w:rFonts w:ascii="宋体" w:eastAsia="宋体" w:hAnsi="宋体"/>
                <w:sz w:val="20"/>
              </w:rPr>
              <w:t>圆标规格</w:t>
            </w:r>
            <w:proofErr w:type="gramEnd"/>
            <w:r w:rsidRPr="00913F45">
              <w:rPr>
                <w:rFonts w:ascii="宋体" w:eastAsia="宋体" w:hAnsi="宋体"/>
                <w:sz w:val="20"/>
              </w:rPr>
              <w:t>为直径8.0cm，</w:t>
            </w:r>
            <w:proofErr w:type="gramStart"/>
            <w:r w:rsidRPr="00913F45">
              <w:rPr>
                <w:rFonts w:ascii="宋体" w:eastAsia="宋体" w:hAnsi="宋体"/>
                <w:sz w:val="20"/>
              </w:rPr>
              <w:t>印司法</w:t>
            </w:r>
            <w:proofErr w:type="gramEnd"/>
            <w:r w:rsidRPr="00913F45">
              <w:rPr>
                <w:rFonts w:ascii="宋体" w:eastAsia="宋体" w:hAnsi="宋体"/>
                <w:sz w:val="20"/>
              </w:rPr>
              <w:t>字 ；                                        2.袖标：印特勤字（另定）；                                                       3.前胸标记：司法字和特勤编号（另定）；                             4.肩章</w:t>
            </w:r>
          </w:p>
        </w:tc>
        <w:tc>
          <w:tcPr>
            <w:tcW w:w="735" w:type="dxa"/>
            <w:vAlign w:val="center"/>
          </w:tcPr>
          <w:p w:rsidR="00944DD8" w:rsidRPr="00913F45" w:rsidRDefault="00CB3235" w:rsidP="00A13526">
            <w:pPr>
              <w:pStyle w:val="1"/>
              <w:jc w:val="center"/>
              <w:rPr>
                <w:rFonts w:ascii="Times New Roman" w:hAnsi="Times New Roman" w:cs="Times New Roman"/>
                <w:sz w:val="21"/>
                <w:szCs w:val="21"/>
              </w:rPr>
            </w:pPr>
            <w:r>
              <w:rPr>
                <w:rFonts w:ascii="Times New Roman" w:hAnsi="Times New Roman" w:cs="Times New Roman" w:hint="eastAsia"/>
                <w:sz w:val="21"/>
                <w:szCs w:val="21"/>
              </w:rPr>
              <w:t>180</w:t>
            </w:r>
          </w:p>
        </w:tc>
        <w:tc>
          <w:tcPr>
            <w:tcW w:w="992" w:type="dxa"/>
            <w:vAlign w:val="center"/>
          </w:tcPr>
          <w:p w:rsidR="00944DD8" w:rsidRPr="00913F45" w:rsidRDefault="00944DD8" w:rsidP="00A13526">
            <w:pPr>
              <w:pStyle w:val="1"/>
              <w:jc w:val="center"/>
              <w:rPr>
                <w:rFonts w:ascii="Times New Roman" w:hAnsi="Times New Roman" w:cs="Times New Roman"/>
                <w:sz w:val="21"/>
                <w:szCs w:val="21"/>
              </w:rPr>
            </w:pPr>
          </w:p>
        </w:tc>
        <w:tc>
          <w:tcPr>
            <w:tcW w:w="1418" w:type="dxa"/>
            <w:vAlign w:val="center"/>
          </w:tcPr>
          <w:p w:rsidR="00944DD8" w:rsidRPr="00913F45" w:rsidRDefault="00944DD8" w:rsidP="00A13526">
            <w:pPr>
              <w:pStyle w:val="1"/>
              <w:jc w:val="center"/>
              <w:rPr>
                <w:rFonts w:ascii="Times New Roman" w:hAnsi="Times New Roman" w:cs="Times New Roman"/>
                <w:sz w:val="21"/>
                <w:szCs w:val="21"/>
              </w:rPr>
            </w:pPr>
          </w:p>
        </w:tc>
      </w:tr>
      <w:tr w:rsidR="00944DD8" w:rsidRPr="00913F45" w:rsidTr="00944DD8">
        <w:trPr>
          <w:trHeight w:val="510"/>
          <w:tblCellSpacing w:w="0" w:type="dxa"/>
        </w:trPr>
        <w:tc>
          <w:tcPr>
            <w:tcW w:w="7655" w:type="dxa"/>
            <w:gridSpan w:val="5"/>
            <w:vAlign w:val="center"/>
          </w:tcPr>
          <w:p w:rsidR="00944DD8" w:rsidRPr="00913F45" w:rsidRDefault="00944DD8" w:rsidP="00A13526">
            <w:pPr>
              <w:pStyle w:val="1"/>
              <w:jc w:val="center"/>
              <w:rPr>
                <w:rFonts w:ascii="Times New Roman" w:hAnsi="Times New Roman" w:cs="Times New Roman"/>
                <w:sz w:val="21"/>
                <w:szCs w:val="21"/>
              </w:rPr>
            </w:pPr>
            <w:r w:rsidRPr="00913F45">
              <w:rPr>
                <w:rFonts w:ascii="Times New Roman" w:hAnsi="Times New Roman" w:cs="Times New Roman" w:hint="eastAsia"/>
                <w:sz w:val="21"/>
                <w:szCs w:val="21"/>
              </w:rPr>
              <w:t>合计</w:t>
            </w:r>
          </w:p>
        </w:tc>
        <w:tc>
          <w:tcPr>
            <w:tcW w:w="1418" w:type="dxa"/>
            <w:vAlign w:val="center"/>
          </w:tcPr>
          <w:p w:rsidR="00944DD8" w:rsidRPr="00913F45" w:rsidRDefault="00944DD8" w:rsidP="00A13526">
            <w:pPr>
              <w:pStyle w:val="1"/>
              <w:jc w:val="center"/>
              <w:rPr>
                <w:rFonts w:ascii="Times New Roman" w:hAnsi="Times New Roman" w:cs="Times New Roman"/>
                <w:sz w:val="21"/>
                <w:szCs w:val="21"/>
              </w:rPr>
            </w:pPr>
          </w:p>
        </w:tc>
      </w:tr>
    </w:tbl>
    <w:p w:rsidR="00310679" w:rsidRPr="00913F45" w:rsidRDefault="00310679"/>
    <w:sectPr w:rsidR="00310679" w:rsidRPr="00913F45" w:rsidSect="00C909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C2F" w:rsidRDefault="00674C2F" w:rsidP="00AB1197">
      <w:pPr>
        <w:spacing w:after="0"/>
      </w:pPr>
      <w:r>
        <w:separator/>
      </w:r>
    </w:p>
  </w:endnote>
  <w:endnote w:type="continuationSeparator" w:id="0">
    <w:p w:rsidR="00674C2F" w:rsidRDefault="00674C2F" w:rsidP="00AB11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C2F" w:rsidRDefault="00674C2F" w:rsidP="00AB1197">
      <w:pPr>
        <w:spacing w:after="0"/>
      </w:pPr>
      <w:r>
        <w:separator/>
      </w:r>
    </w:p>
  </w:footnote>
  <w:footnote w:type="continuationSeparator" w:id="0">
    <w:p w:rsidR="00674C2F" w:rsidRDefault="00674C2F" w:rsidP="00AB119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1197"/>
    <w:rsid w:val="001265ED"/>
    <w:rsid w:val="00281E4D"/>
    <w:rsid w:val="002831DE"/>
    <w:rsid w:val="00310679"/>
    <w:rsid w:val="003259B0"/>
    <w:rsid w:val="003948A5"/>
    <w:rsid w:val="003B61C7"/>
    <w:rsid w:val="003D2A11"/>
    <w:rsid w:val="00486565"/>
    <w:rsid w:val="004B54A0"/>
    <w:rsid w:val="004D5983"/>
    <w:rsid w:val="005344C5"/>
    <w:rsid w:val="005B2D1A"/>
    <w:rsid w:val="005E4622"/>
    <w:rsid w:val="006421BA"/>
    <w:rsid w:val="00674C2F"/>
    <w:rsid w:val="006A2F29"/>
    <w:rsid w:val="006B29F4"/>
    <w:rsid w:val="006E704B"/>
    <w:rsid w:val="0072145A"/>
    <w:rsid w:val="007C07D9"/>
    <w:rsid w:val="00835882"/>
    <w:rsid w:val="008A441F"/>
    <w:rsid w:val="00913F45"/>
    <w:rsid w:val="00944DD8"/>
    <w:rsid w:val="00954B0F"/>
    <w:rsid w:val="00965B60"/>
    <w:rsid w:val="00A87E51"/>
    <w:rsid w:val="00A91809"/>
    <w:rsid w:val="00AB1197"/>
    <w:rsid w:val="00B54F63"/>
    <w:rsid w:val="00B96C30"/>
    <w:rsid w:val="00BA6CAB"/>
    <w:rsid w:val="00BC4DC6"/>
    <w:rsid w:val="00BE329C"/>
    <w:rsid w:val="00C40A48"/>
    <w:rsid w:val="00C87D34"/>
    <w:rsid w:val="00C90927"/>
    <w:rsid w:val="00CB3235"/>
    <w:rsid w:val="00D20987"/>
    <w:rsid w:val="00DF64D7"/>
    <w:rsid w:val="00E13A03"/>
    <w:rsid w:val="00E339D9"/>
    <w:rsid w:val="00EB33EC"/>
    <w:rsid w:val="00EC054B"/>
    <w:rsid w:val="00EC0D9B"/>
    <w:rsid w:val="00F33DD0"/>
    <w:rsid w:val="00FB6706"/>
    <w:rsid w:val="00FD22C3"/>
    <w:rsid w:val="00FE2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197"/>
    <w:pPr>
      <w:adjustRightInd w:val="0"/>
      <w:snapToGrid w:val="0"/>
      <w:spacing w:after="200"/>
    </w:pPr>
    <w:rPr>
      <w:rFonts w:ascii="Tahoma" w:eastAsia="微软雅黑" w:hAnsi="Tahoma" w:cs="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119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AB1197"/>
    <w:rPr>
      <w:sz w:val="18"/>
      <w:szCs w:val="18"/>
    </w:rPr>
  </w:style>
  <w:style w:type="paragraph" w:styleId="a4">
    <w:name w:val="footer"/>
    <w:basedOn w:val="a"/>
    <w:link w:val="Char0"/>
    <w:uiPriority w:val="99"/>
    <w:unhideWhenUsed/>
    <w:rsid w:val="00AB1197"/>
    <w:pPr>
      <w:tabs>
        <w:tab w:val="center" w:pos="4153"/>
        <w:tab w:val="right" w:pos="8306"/>
      </w:tabs>
    </w:pPr>
    <w:rPr>
      <w:sz w:val="18"/>
      <w:szCs w:val="18"/>
    </w:rPr>
  </w:style>
  <w:style w:type="character" w:customStyle="1" w:styleId="Char0">
    <w:name w:val="页脚 Char"/>
    <w:basedOn w:val="a0"/>
    <w:link w:val="a4"/>
    <w:uiPriority w:val="99"/>
    <w:rsid w:val="00AB1197"/>
    <w:rPr>
      <w:sz w:val="18"/>
      <w:szCs w:val="18"/>
    </w:rPr>
  </w:style>
  <w:style w:type="paragraph" w:styleId="2">
    <w:name w:val="toc 2"/>
    <w:basedOn w:val="a"/>
    <w:next w:val="a"/>
    <w:autoRedefine/>
    <w:uiPriority w:val="99"/>
    <w:semiHidden/>
    <w:rsid w:val="003948A5"/>
    <w:pPr>
      <w:ind w:leftChars="200" w:left="420"/>
    </w:pPr>
    <w:rPr>
      <w:rFonts w:eastAsia="宋体"/>
    </w:rPr>
  </w:style>
  <w:style w:type="character" w:styleId="a5">
    <w:name w:val="Hyperlink"/>
    <w:uiPriority w:val="99"/>
    <w:rsid w:val="003948A5"/>
    <w:rPr>
      <w:color w:val="0000FF"/>
      <w:u w:val="single"/>
    </w:rPr>
  </w:style>
  <w:style w:type="paragraph" w:styleId="3">
    <w:name w:val="toc 3"/>
    <w:basedOn w:val="a"/>
    <w:next w:val="a"/>
    <w:autoRedefine/>
    <w:uiPriority w:val="99"/>
    <w:semiHidden/>
    <w:rsid w:val="003948A5"/>
    <w:pPr>
      <w:tabs>
        <w:tab w:val="right" w:leader="dot" w:pos="8296"/>
      </w:tabs>
      <w:ind w:leftChars="400" w:left="880"/>
    </w:pPr>
    <w:rPr>
      <w:rFonts w:ascii="宋体" w:eastAsia="宋体" w:hAnsi="宋体"/>
      <w:noProof/>
      <w:sz w:val="21"/>
      <w:szCs w:val="24"/>
    </w:rPr>
  </w:style>
  <w:style w:type="paragraph" w:customStyle="1" w:styleId="1">
    <w:name w:val="普通(网站)1"/>
    <w:basedOn w:val="a"/>
    <w:rsid w:val="00310679"/>
    <w:pPr>
      <w:adjustRightInd/>
      <w:snapToGrid/>
      <w:spacing w:before="100" w:beforeAutospacing="1" w:after="100" w:afterAutospacing="1"/>
    </w:pPr>
    <w:rPr>
      <w:rFonts w:ascii="宋体" w:eastAsia="宋体" w:hAnsi="宋体" w:cs="宋体"/>
      <w:sz w:val="24"/>
      <w:szCs w:val="24"/>
    </w:rPr>
  </w:style>
  <w:style w:type="paragraph" w:customStyle="1" w:styleId="a6">
    <w:name w:val="正文段"/>
    <w:basedOn w:val="a"/>
    <w:rsid w:val="00310679"/>
    <w:pPr>
      <w:adjustRightInd/>
      <w:spacing w:afterLines="50"/>
      <w:ind w:firstLineChars="200" w:firstLine="200"/>
      <w:jc w:val="both"/>
    </w:pPr>
    <w:rPr>
      <w:rFonts w:ascii="Times New Roman" w:eastAsia="宋体"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33692">
      <w:bodyDiv w:val="1"/>
      <w:marLeft w:val="0"/>
      <w:marRight w:val="0"/>
      <w:marTop w:val="0"/>
      <w:marBottom w:val="0"/>
      <w:divBdr>
        <w:top w:val="none" w:sz="0" w:space="0" w:color="auto"/>
        <w:left w:val="none" w:sz="0" w:space="0" w:color="auto"/>
        <w:bottom w:val="none" w:sz="0" w:space="0" w:color="auto"/>
        <w:right w:val="none" w:sz="0" w:space="0" w:color="auto"/>
      </w:divBdr>
      <w:divsChild>
        <w:div w:id="1363214743">
          <w:marLeft w:val="0"/>
          <w:marRight w:val="0"/>
          <w:marTop w:val="0"/>
          <w:marBottom w:val="0"/>
          <w:divBdr>
            <w:top w:val="single" w:sz="4" w:space="0" w:color="A3A4A6"/>
            <w:left w:val="single" w:sz="4" w:space="0" w:color="A3A4A6"/>
            <w:bottom w:val="single" w:sz="4" w:space="0" w:color="A3A4A6"/>
            <w:right w:val="single" w:sz="4" w:space="0" w:color="A3A4A6"/>
          </w:divBdr>
          <w:divsChild>
            <w:div w:id="108622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A8CC4-E0DF-45F2-873A-42615BE18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805</Words>
  <Characters>4589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钱彩丽</cp:lastModifiedBy>
  <cp:revision>12</cp:revision>
  <dcterms:created xsi:type="dcterms:W3CDTF">2016-04-28T14:18:00Z</dcterms:created>
  <dcterms:modified xsi:type="dcterms:W3CDTF">2016-10-19T00:15:00Z</dcterms:modified>
</cp:coreProperties>
</file>